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E0" w:rsidRDefault="00F437E0" w:rsidP="00F437E0">
      <w:pPr>
        <w:jc w:val="both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Профилактика и коррекция зеркального написания</w:t>
      </w:r>
      <w:r>
        <w:rPr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цифр и печатных букв</w:t>
      </w:r>
    </w:p>
    <w:p w:rsidR="008B033A" w:rsidRDefault="00F437E0" w:rsidP="00F437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</w:t>
      </w:r>
      <w:bookmarkEnd w:id="0"/>
      <w:r w:rsidRPr="00F437E0">
        <w:rPr>
          <w:rFonts w:ascii="Times New Roman" w:hAnsi="Times New Roman" w:cs="Times New Roman"/>
          <w:color w:val="000000"/>
          <w:sz w:val="28"/>
          <w:szCs w:val="28"/>
        </w:rPr>
        <w:t>исследований зеркального почерка у детей проводится на особых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выборках - например, изучается зеркальное письмо в контексте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или феномен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правшей, пишущих левой рукой. Считается, что зеркальное письмо - то есть, справа налево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большинства европейских народов - связано с недостаточной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пространственного мышления, прежде всего, по отношению к собственному телу, когда 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путают правую и левую руку, а также недостаточной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сформированностью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функций зрительного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анализа и синтеза и даже слишком быстрым обучением письму печатными буквами, из-за чего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дети не успевают надежно усвоить взаимосвязь формы буквы и ее значения.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Однако, последние исследования показали, что так называемый "почерк Леонардо",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названный так в честь гения, предпочитавшего вести свои многочисленные дневники именно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зеркальным почерком, встречается и у детей с типичным развитием. У детей с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дисграфией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регистрируются специфические особенности восприятия 3D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объѐмных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трѐхмерных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пространств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в виде дефектов пространства в правом и/или левом поле, на границе центрального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и периферического зрения.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Причѐм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>, только в ближнем 3D пространстве (это расстояние от 0 см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до 30-40 см). В «окне дефекта» пространство расположено в виде обратной перспективы.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этих пространствах изображение бывает зеркально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перевѐрнутым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. Поэтому, когда у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процессе письма буква или цифра попадают в зону дефекта, то он пишет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еѐ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«как видит», то 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в зеркальном отображении. Можно предположить, что у детей с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дисграфией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имеются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восприятия 3D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объѐмных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трѐхмерных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пространств.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Причѐм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>, именно ближнего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пространства. В дальнем пространстве нарушения могут, как фиксироваться, так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отсутствовать. В ближнем 3D пространстве имеется дефект в виде своеобразного «окна»,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котором расположена обратная перспектива, или так называемые «пространства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Лобачевского». В этих пространствах изображение бывает зеркально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перевѐрнутым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как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вертикальной оси, так и горизонтальной. Когда у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письма буква или цифра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попадают в зону дефекта, то он пишет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еѐ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«как видит», то есть в зеркальном отображении.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По-видимому, обнаруженные закономерности нарушений восприятия с одной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расширяют наше понимание патофизиологических механизмов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у детей и могут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одним из диагностических критериев. С другой стороны, обнаруженные патогномоничные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феномены, могут служить маркером эффективности психофизиологической и/или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нейропсихологической коррекции.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Копируя с образца, дети совершают гораздо меньше зеркальных ошибок, чем при письме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по памяти. Феномен зеркального письма может возникать наряду с рядом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других ошибок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определенном этапе развития навыков письма у всех детей с нормальным развитием. При 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большую роль играют не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индивидульано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>-психологические факторы, право- или леворукость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пол ребенка, но факторы контекста: так, значительно более сильное влияние на зеркальное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написание букв и цифр оказывает то, что ребенок написал перед этим, и даже в какой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страницы он начал писать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Зеркальное письмо букв и цифр является одним из видов оптической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основе которой лежат: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недостаточная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зрительно-пространственного восприятия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представлений ( т.е. представлений о форме, величине предметов, и об их расположении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пространстве по отношению к себе и друг к другу;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недостаточная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зрительного анализа и синтеза;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недостаточная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буквенного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гнозиса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Такие проблемы чаще встречаются у детей 6-7 лет и выявляются при обучении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письму. Если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ребѐнок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возраста, до момента обучения его грамоте, не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приобрѐл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умение сравнивать предметы по величине и форме; плохо ориентируется в пространственном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расположении предметов по отношению к себе и друг к другу (путает правую и левую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стороны,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ошибается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в понимании значений и употреблении предлогов, обозначающих расположение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предметов в пространстве), то ему будет сложно усвоить и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роздифференцировать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тонкие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различия оптически сходных букв.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В русском алфавите 33 буквы и написание 23 из них вызывает затруднения из-за свойств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зеркальности. Зеркальное написание букв бывает свойственно тем детям, у которых ведущей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является левая рука, но которых «переучили» на правую. Эти дети часто пишут отдельные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буквы, а нередко даже строчку в целом в направлении справа налево. Характерна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для них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тенденция писать буквы и цифры в направлении снизу вверх.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Предпосылки «зеркального» письма могут быть выявлены в дошкольном возрасте, когда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ребенок еще не владеет грамотой. При этом особое внимание нужно обращать на тех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детей,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предпочитают больше пользоваться левой рукой.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Один из способов выявления таких предпосылок: взяв два карандаша, один из них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положить на столе в вертикальном направлении, а другой приложить к нему с правой стороны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под прямым углом. Попросить ребенка, чтобы он, глядя на ваш образец, то же самое проделал с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двумя другими карандашами. Возможно, он приложит карандаш с левой стороны, то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зеркально». То же самое может произойти и в процессе рисования разных простых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предметов,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фигур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– ребенок может воспроизводить предлагаемые ему образцы зеркально.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С началом школьного обучения такие дети точно так же будут воспроизводить и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буквенные знаки. Это говорит об устойчивом характере имеющихся у ребенка трудностей и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одновременно о несистематичности, как бы случайности их проявления в отношения отдельных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букв. Все это свидетельствует об общей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несформированности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пространственных представлений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на фоне которой правильное или зеркальное написание отдельных букв носит во многом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случайный характер. Поэтому нужно думать не столько об отдельных буквах, сколько о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 решения проблемы в целом. И решать ее нужно именно в дошкольном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возрасте,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ожидая появления устойчивых нарушений письма, а, стараясь их, по возможности,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предупредить. Важно учитывать, что устойчивое преобладание левой или правой руки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окончательно формируется примерно к 6 годам. Если доминирующей оказывается левая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рука,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независимо от того, какой рукой ребенок будет писать, он требует в рассматриваемом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отношении особого внимания.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Прежде чем проводить работу по различению правильной буквы и ее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двойника,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подготовительный этап, помогающий развивать у детей ориентировку в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пространстве, на себе и на листе бумаги.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Начинать здесь следует с воспитания четкой дифференциации правой и левой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руки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>Какая рука у тебя правая? А какая левая?). Затем учат ориентироваться в собственном теле, то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есть воспитывают умение безошибочно находить свое правое ухо, правый глаз, левую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ногу,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правую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щеку и т. д.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Следующий этап работы – развитие ориентировки в окружающем пространстве с точки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зрения учета ее правой и левой стороны. Ребенку нужно объяснить, что все те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предметы,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расположены ближе к правой его руке, находятся справа от него, а которые ближе к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левой руке – слева. После этого ребенку задаются вопросы о местонахождении различных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предметов. (Где дверь, справа или слева от тебя? А окно? Почему ты так считаешь?) Когда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ребенок научится безошибочно отвечать на такие вопросы, можно переходить к определению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местонахождения предметов по отношению друг к другу.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>: тетрадь справа от книги (а не от самого ребенка), ручка слева от тетради и т.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п. И только после того, как ребенок усвоит особенности пространственного расположения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предметов, он сможет, наконец, понять, справа или слева от вертикальной палочки нужно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писать горизонтальную палочку и овал в букве ю и т. п. Начинать работу с таким ребенком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сразу с усвоения начертаний букв нецелесообразно. Работа по предупреждению «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зеркального»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письма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должна вестись по нескольким направлениям.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Для коррекции «зеркального» письма эффективно использование таких видов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работы: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воспроизведение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детьми букв-эталонов с помощью карточек, трафаретов, кубиков;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сопровождение пальчиком по букве, по строчке письма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обведение буквы пальчиком в воздухе со зрительной опорой и со звуковым ориентиром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(проговариванием)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написание графических диктантов (точка, две клетки вверх, одна клетка вправо, одна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клетка вниз, одна клетка влево). Главное – вызвать интерес у ребенка.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пространственно-временных ориентировок на себе, на листе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бумаги,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 к запоминанию, автоматизации и воспроизведения серий,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включающих несколько различных движений,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рядоговорения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(времена года, дни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недели).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развитие мелкой моторики рук с использованием массажа и самомассажа пальцев, игр с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пальчиками, обводки, штриховки, работы с ножницами, пластилином.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тактильных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ощущений посредством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дермалексий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>, профилактическая работа по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предупреждению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(необходимо узнать, какую букву «написали» на спине, на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руке, в воздухе рукой ребенка, узнать буквы на ощупь и т. д.)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расширение поля зрения ребенка.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конструктивного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праксиса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путем моделирования букв из палочек, из элементов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букв,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реконструирования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букв. Например: из буквы П можно сделать букву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Н,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передвинув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одну палочку. Определение букв, которые можно выложить из трех (И, А,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П,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, С, Ж) и из двух элементов (Г, Т, К). Конструирование букв из элементов: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овал,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полуовал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>, длинная и короткая палочка.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Дети должны четко усвоить понятия «вверх», «вниз», «право», «влево».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для осуществления этой цели должны проводиться разные игры, вплоть до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выкладывания различных фигур, орнаментов.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поиск букв, наложенных друг на друга.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выделение буквы, написанные одна на фоне другой.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На заключительном этапе работы можно перейти к письменным упражнениям.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письмо смешиваемых букв под диктовку. Буквы диктуются в неопределенной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последовательности, чтобы исключить возможность догадки, например: Э, Э, Е, Е,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Э,Э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>,Э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и т. д. Перед записью каждой буквы ребенок должен сказать, из каких элементов она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состоит, в какую сторону направлена - «смотрит».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после исчезновения ошибок при записи отдельных букв можно переходить к письму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слогов, а затем и слов с этими буквами.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Для облегчения стоящей перед ребенком непростой задачи усвоения правильного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начертания букв лучше выборочно работать только над теми буквами, на которые может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распространиться «зеркальность».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Дело в том, что многие печатные и некоторые рукописные буквы полностью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симметричны, в силу чего их просто невозможно написать «зеркально». Вот эти печатные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буквы: А, Д, Ж, М, Н,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>, П, Т, Ф, Х, Ш. Эти 11 букв можно полностью исключить из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упражнений, что сразу сделает работу более целенаправленной и менее объемной. Затем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ребенку нужно объяснить, что в большинстве случаев элементы букв прописываются справа.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Это относится к следующим буквам: Б, В, Г, Е,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>, К, Р, С, Ц, Щ, Ы, Ь, Ъ, Ю.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Ребенку остается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запомнить еще те 6 букв, которые «развернуты» в левую сторону: 3, Л, У, Ч, Э, Я.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На заключительном этапе работы широко используются письменные упражнения, так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как именно в обеспечении правильного написания букв и состоит конечная цель всей работы. </w:t>
      </w:r>
      <w:proofErr w:type="spell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Впроцессе</w:t>
      </w:r>
      <w:proofErr w:type="spell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письменных упражнений нужно особенно внимательно следить как за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направлением письма в целом (строка заполняется слева направо), так и за способом написания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каждой буквы: элементы в буквах дописываются только с правой стороны и в направлении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сверху вниз. Важно видеть сам процесс письма, а не довольствоваться только готовым «видом»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пусть даже и правильно написанных букв. В качестве письменных упражнений можно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использовать письмо под диктовку отдельных букв, затем – слогов и слов с этими буквами. При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отсутствии ошибок можно перейти к записи предложений.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Аналогичная работа проводится и при «зеркальном» написании цифр. Опыт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показывает,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все цифры могут «зеркально»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изображаться. «Зеркальность» в математике проявляется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очень ярко, так как гораздо чаще надо действовать в заданном направлении, особенно при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построении геометрических фигур и при вычислениях.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Следует помнить, что даже после проведения комплексной коррекционной работы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необходимо внимательно отслеживать письменные работы ребенка.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А еще для обучения математике используется потрясающее изобретение человечества –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тетради в клетку. Каждый взрослый должен помнить, что ребенка необходимо научить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клеточками: уметь отсчитать необходимое количество вверх – вниз, справа, </w:t>
      </w:r>
      <w:proofErr w:type="gramStart"/>
      <w:r w:rsidRPr="00F437E0">
        <w:rPr>
          <w:rFonts w:ascii="Times New Roman" w:hAnsi="Times New Roman" w:cs="Times New Roman"/>
          <w:color w:val="000000"/>
          <w:sz w:val="28"/>
          <w:szCs w:val="28"/>
        </w:rPr>
        <w:t>слева,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отступить</w:t>
      </w:r>
      <w:proofErr w:type="gramEnd"/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клеточку вниз, три клеточки в заданном направлении. Одним словом, научить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соблюдать единый орфографический режим. Это первый шаг ребенка к усвоению письменных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вычислений в столбик! Если ребенок затрудняется при работе в клеточках, то при работе с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многозначными числами, при письменном сложении и вычитании, письменном умножении и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делении появятся ошибки, обусловленные смещением записи по клеткам.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Итак, проблема «зеркального» письма требует пристального внимания нас, взрослых.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3A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>Помочь ребенку может не только учитель, но и родители.</w:t>
      </w:r>
      <w:r w:rsidR="008B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033A" w:rsidRDefault="008B033A" w:rsidP="00F437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7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437E0" w:rsidRPr="00F437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8B033A" w:rsidRDefault="008B033A" w:rsidP="00F437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7E0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•Безруких М. М, Ефимова С. П. «Знаете ли вы своего </w:t>
      </w:r>
      <w:proofErr w:type="spellStart"/>
      <w:r w:rsidR="00F437E0" w:rsidRPr="00F437E0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="00F437E0" w:rsidRPr="00F437E0">
        <w:rPr>
          <w:rFonts w:ascii="Times New Roman" w:hAnsi="Times New Roman" w:cs="Times New Roman"/>
          <w:color w:val="000000"/>
          <w:sz w:val="28"/>
          <w:szCs w:val="28"/>
        </w:rPr>
        <w:t>?», М-Просвещение 1991 г.</w:t>
      </w:r>
    </w:p>
    <w:p w:rsidR="008B033A" w:rsidRDefault="008B033A" w:rsidP="00F437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7E0" w:rsidRPr="00F437E0">
        <w:rPr>
          <w:rFonts w:ascii="Times New Roman" w:hAnsi="Times New Roman" w:cs="Times New Roman"/>
          <w:color w:val="000000"/>
          <w:sz w:val="28"/>
          <w:szCs w:val="28"/>
        </w:rPr>
        <w:t>•</w:t>
      </w:r>
      <w:proofErr w:type="spellStart"/>
      <w:r w:rsidR="00F437E0" w:rsidRPr="00F437E0">
        <w:rPr>
          <w:rFonts w:ascii="Times New Roman" w:hAnsi="Times New Roman" w:cs="Times New Roman"/>
          <w:color w:val="000000"/>
          <w:sz w:val="28"/>
          <w:szCs w:val="28"/>
        </w:rPr>
        <w:t>Лалаева</w:t>
      </w:r>
      <w:proofErr w:type="spellEnd"/>
      <w:r w:rsidR="00F437E0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Р. И. «Диагностика и коррекция нарушений чтения и письма у младших школьников»,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7E0" w:rsidRPr="00F437E0">
        <w:rPr>
          <w:rFonts w:ascii="Times New Roman" w:hAnsi="Times New Roman" w:cs="Times New Roman"/>
          <w:color w:val="000000"/>
          <w:sz w:val="28"/>
          <w:szCs w:val="28"/>
        </w:rPr>
        <w:t>С-Петербург из-во «Союз» - 003 г.</w:t>
      </w:r>
    </w:p>
    <w:p w:rsidR="008B033A" w:rsidRDefault="008B033A" w:rsidP="00F437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7E0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•Мазанова Е. В. «Логопедия. Оптическая </w:t>
      </w:r>
      <w:proofErr w:type="spellStart"/>
      <w:r w:rsidR="00F437E0" w:rsidRPr="00F437E0">
        <w:rPr>
          <w:rFonts w:ascii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="00F437E0" w:rsidRPr="00F437E0">
        <w:rPr>
          <w:rFonts w:ascii="Times New Roman" w:hAnsi="Times New Roman" w:cs="Times New Roman"/>
          <w:color w:val="000000"/>
          <w:sz w:val="28"/>
          <w:szCs w:val="28"/>
        </w:rPr>
        <w:t>» -тетрадь №5. Аквариум-2004 г.</w:t>
      </w:r>
    </w:p>
    <w:p w:rsidR="0031345E" w:rsidRPr="008B033A" w:rsidRDefault="008B033A" w:rsidP="00F437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7E0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•Парамонова Л. Г. «Предупреждение и устранение </w:t>
      </w:r>
      <w:proofErr w:type="spellStart"/>
      <w:r w:rsidR="00F437E0" w:rsidRPr="00F437E0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="00F437E0"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gramStart"/>
      <w:r w:rsidR="00F437E0" w:rsidRPr="00F437E0">
        <w:rPr>
          <w:rFonts w:ascii="Times New Roman" w:hAnsi="Times New Roman" w:cs="Times New Roman"/>
          <w:color w:val="000000"/>
          <w:sz w:val="28"/>
          <w:szCs w:val="28"/>
        </w:rPr>
        <w:t>детей»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7E0" w:rsidRPr="00F437E0">
        <w:rPr>
          <w:rFonts w:ascii="Times New Roman" w:hAnsi="Times New Roman" w:cs="Times New Roman"/>
          <w:color w:val="000000"/>
          <w:sz w:val="28"/>
          <w:szCs w:val="28"/>
        </w:rPr>
        <w:t>•</w:t>
      </w:r>
      <w:proofErr w:type="gramEnd"/>
      <w:r w:rsidR="00F437E0" w:rsidRPr="00F437E0">
        <w:rPr>
          <w:rFonts w:ascii="Times New Roman" w:hAnsi="Times New Roman" w:cs="Times New Roman"/>
          <w:color w:val="000000"/>
          <w:sz w:val="28"/>
          <w:szCs w:val="28"/>
        </w:rPr>
        <w:t>С-Петербург из-во «Союз» - 2004 г.</w:t>
      </w:r>
    </w:p>
    <w:sectPr w:rsidR="0031345E" w:rsidRPr="008B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2B"/>
    <w:rsid w:val="0014652B"/>
    <w:rsid w:val="002F04EA"/>
    <w:rsid w:val="0031345E"/>
    <w:rsid w:val="008B033A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844F8-8F85-468F-96C7-A8E3CFF2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2</cp:revision>
  <dcterms:created xsi:type="dcterms:W3CDTF">2019-10-01T06:39:00Z</dcterms:created>
  <dcterms:modified xsi:type="dcterms:W3CDTF">2019-10-01T07:39:00Z</dcterms:modified>
</cp:coreProperties>
</file>