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D" w:rsidRPr="00CE2B4D" w:rsidRDefault="00CE2B4D" w:rsidP="00CE2B4D">
      <w:pPr>
        <w:shd w:val="clear" w:color="auto" w:fill="FFFFFF"/>
        <w:spacing w:before="127" w:after="25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CE2B4D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Как развивать воображение у детей?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Эти игры способствуют развитию творческого, нестандартного мышления, обогащают словарный запас ребенка, делают его речь более выразительной и эмоциональной. Игры на </w:t>
      </w:r>
      <w:hyperlink r:id="rId4" w:tooltip="Развитие воображения у детей от 3 до 5 лет" w:history="1">
        <w:r w:rsidRPr="00CE2B4D">
          <w:rPr>
            <w:rFonts w:ascii="Arial" w:eastAsia="Times New Roman" w:hAnsi="Arial" w:cs="Arial"/>
            <w:b/>
            <w:bCs/>
            <w:color w:val="2C1B09"/>
            <w:sz w:val="19"/>
            <w:u w:val="single"/>
            <w:lang w:eastAsia="ru-RU"/>
          </w:rPr>
          <w:t>воображение</w:t>
        </w:r>
      </w:hyperlink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можно проводить в любых условиях: дома, в пути, на отдыхе, во время прогулки. Все, что вам нужно, — это несколько творческих идей и неограниченная фантазия.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MS Gothic" w:eastAsia="MS Gothic" w:hAnsi="MS Gothic" w:cs="MS Gothic" w:hint="eastAsia"/>
          <w:b/>
          <w:bCs/>
          <w:color w:val="000000"/>
          <w:sz w:val="19"/>
          <w:lang w:eastAsia="ru-RU"/>
        </w:rPr>
        <w:t>➣</w:t>
      </w: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Полезная книга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Вы найдете много творческих идей в книге </w:t>
      </w:r>
      <w:proofErr w:type="spellStart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Джанни</w:t>
      </w:r>
      <w:proofErr w:type="spellEnd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Родари</w:t>
      </w:r>
      <w:proofErr w:type="spellEnd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«Грамматика фантазии».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tooltip="Игры для развития воображения у детей от 4 до 10 лет" w:history="1">
        <w:r w:rsidRPr="00CE2B4D">
          <w:rPr>
            <w:rFonts w:ascii="Arial" w:eastAsia="Times New Roman" w:hAnsi="Arial" w:cs="Arial"/>
            <w:b/>
            <w:bCs/>
            <w:color w:val="2C1B09"/>
            <w:sz w:val="19"/>
            <w:u w:val="single"/>
            <w:lang w:eastAsia="ru-RU"/>
          </w:rPr>
          <w:t>Игры на развитие воображения у детей</w:t>
        </w:r>
      </w:hyperlink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«НЕБЫЛИЦА».</w:t>
      </w: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Попробуйте сочинить вместе с ребенком невероятную историю, не похожую на реальность, где все перевернуто с ног на голову. Вы наверняка видели в книжках по развитию логики картинки, где художник «ошибся» и нарисовал на дереве лампочки вместо груш, на небе кусок сыра вместо Луны. Детей привлекает все необычное и не похожее на привычный уклад жизни. Попробуйте сочинить что-нибудь, похожее на картину художника-незнайки. Это может быть сказка, героем которой будет сам малыш. Он охотно подбросит вам свежие идеи и внесет существенные поправки в сценарий.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«ПРОДОЛЖИ РИСУНОК». </w:t>
      </w: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этой игры вам понадобятся чистые листы бумаги и карандаши. Рисовать также можно мелом на асфальте, палкой на песке или на снегу. Суть игры заключается в следующем: вы по очереди рисуете друг для друга заготовки для будущих рисунков. Это могут быть круги, точки, штрихи, спирали, разные закорючки.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Вы можете делать разные наброски: спонтанные и с подсказками. Перед игроками стоит творческая задача: придумать из элемента законченный рисунок. Это может быть предмет, растение, человек, животное и т. д. Возможно, сначала ребенку будет трудно придумать что-нибудь оригинальное, и он будет рисовать по вашему образцу. Покажите ему, как из простой закорючки появляются гриб, яблоко, облако, клоун, бабочка или улыбка </w:t>
      </w:r>
      <w:proofErr w:type="spellStart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Чеширского</w:t>
      </w:r>
      <w:proofErr w:type="spellEnd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Кота. Попробуйте нарисовать совместный рисунок в несколько этапов. Например, вы начинаете, малыш продолжает, далее из этого же рисунка вы придумываете что-то новое, меняя задумку, добавляя новые штрихи. Конечный «продукт» может получиться весьма оригинальным инопланетным существом или экзотическим фруктом.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«ПРЕДСТАВЬ СЕБЕ».</w:t>
      </w: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Игра начинается со слов: «Представь себе, что люди могли бы ходить только на руках. Что бы тогда было?» Перечень тем может быть самым разнообразным и касаться человека, его привычек и характера, </w:t>
      </w:r>
      <w:proofErr w:type="gramStart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явлении</w:t>
      </w:r>
      <w:proofErr w:type="gramEnd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природы, животных, предметов быта. Например: что было бы, если бы...: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вместо дождя с неба падали конфеты?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снег лежал круглый год?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• ... тридцать три дня </w:t>
      </w:r>
      <w:proofErr w:type="gramStart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шел дождь не переставая</w:t>
      </w:r>
      <w:proofErr w:type="gramEnd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в водопроводе водились крокодилы?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по небу можно было ходить пешком?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люди умели летать?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медведи жили в гнездах?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на деревьях росли батоны?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по реке плавали арбузы?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на небе вместо Луны висел воздушный шарик?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дома были сделаны из ваты?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вилки были сделаны из шоколада?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... у человека глаза были на затылке?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это еще можно использовать?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проведения этой игры вам понадобятся самые разные предметы быта, одежда, вещи. Показывайте ребенку предмет и спрашивайте: «Как это еще можно использовать?» Чем больше вариантов ответов найдется, тем лучше.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«РАССКАЗ ПО КАРТОЧКАМ»</w:t>
      </w: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Для проведения этой игры вам понадобятся заготовки. Старые журналы и газеты, прежде чем сгореть в камине на даче, должны пройти тщательный «осмотр». Здесь вы можете найти много фотографий, которые и станут тематическими сюжетами-подсказками для ваших историй. Вырезанные фотографии лучше наклеить на плотный картон, у вас получатся своеобразные карты. Раздайте карты всем участникам игры, по очереди выкладывайте карты и рассказывайте мини-историю по картинке. Игра хорошо развивает не только образное, но и логическое мышление.</w:t>
      </w:r>
    </w:p>
    <w:p w:rsidR="00CE2B4D" w:rsidRPr="00CE2B4D" w:rsidRDefault="00CE2B4D" w:rsidP="00CE2B4D">
      <w:pPr>
        <w:shd w:val="clear" w:color="auto" w:fill="FFFFFF"/>
        <w:spacing w:after="0" w:line="240" w:lineRule="auto"/>
        <w:ind w:firstLine="25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2B4D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«СКАЗОЧНЫЙ ВИНЕГРЕТ»</w:t>
      </w:r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Вам понадобится хорошее знание сказочных героев. Выбирайте те сказки, с которыми уже знаком ваш малыш. Сочините свою сказку, где будут задействованы Буратино и Красная Шапочка, Колобок и Курочка Ряба, Иван Царевич и Илья Муромец, Золушка и Русалочка. Пусть у сказки будет простой, незатейливый сюжет, а старые знакомые вдруг покажут себя в совершенно ином качестве. </w:t>
      </w:r>
      <w:proofErr w:type="gramStart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Пусть отрицательные герои становятся добрыми, а положительные — капризными и непослушными.</w:t>
      </w:r>
      <w:proofErr w:type="gramEnd"/>
      <w:r w:rsidRPr="00CE2B4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Пусть перемешиваются события, получается абракадабра, хорошо приправленная юмором. Таким способом вы реанимируете интерес ребенка к сказке, если он вдруг его потерял.</w:t>
      </w:r>
    </w:p>
    <w:p w:rsidR="00396D94" w:rsidRDefault="00396D94"/>
    <w:sectPr w:rsidR="00396D94" w:rsidSect="0039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E2B4D"/>
    <w:rsid w:val="00396D94"/>
    <w:rsid w:val="00C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4"/>
  </w:style>
  <w:style w:type="paragraph" w:styleId="3">
    <w:name w:val="heading 3"/>
    <w:basedOn w:val="a"/>
    <w:link w:val="30"/>
    <w:uiPriority w:val="9"/>
    <w:qFormat/>
    <w:rsid w:val="00CE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igry-konkursy-razvlechenija/igry-dlja-razvitija-vobrazhenija-ot-4-do-10-let.html" TargetMode="External"/><Relationship Id="rId4" Type="http://schemas.openxmlformats.org/officeDocument/2006/relationships/hyperlink" Target="https://ped-kopilka.ru/pedagogika/razvitie-vobrazhenija-detei-3-4-5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1</cp:revision>
  <dcterms:created xsi:type="dcterms:W3CDTF">2020-04-19T14:31:00Z</dcterms:created>
  <dcterms:modified xsi:type="dcterms:W3CDTF">2020-04-19T14:31:00Z</dcterms:modified>
</cp:coreProperties>
</file>