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61" w:rsidRDefault="00116B53"/>
    <w:p w:rsidR="0088692E" w:rsidRDefault="0088692E"/>
    <w:p w:rsidR="0088692E" w:rsidRPr="0088692E" w:rsidRDefault="0088692E" w:rsidP="0088692E">
      <w:pPr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88692E">
        <w:rPr>
          <w:rFonts w:ascii="Times New Roman" w:hAnsi="Times New Roman" w:cs="Times New Roman"/>
          <w:b/>
          <w:color w:val="002060"/>
          <w:sz w:val="40"/>
        </w:rPr>
        <w:t>МДОУ Некоузский детский сад №3 «Светлячок»</w:t>
      </w:r>
    </w:p>
    <w:p w:rsidR="0088692E" w:rsidRDefault="0088692E" w:rsidP="0088692E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</w:rPr>
      </w:pPr>
    </w:p>
    <w:p w:rsidR="0088692E" w:rsidRPr="0088692E" w:rsidRDefault="0088692E" w:rsidP="0088692E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</w:rPr>
      </w:pPr>
      <w:r w:rsidRPr="0088692E">
        <w:rPr>
          <w:rFonts w:ascii="Times New Roman" w:hAnsi="Times New Roman" w:cs="Times New Roman"/>
          <w:b/>
          <w:color w:val="4F6228" w:themeColor="accent3" w:themeShade="80"/>
          <w:sz w:val="40"/>
        </w:rPr>
        <w:t>Творческий познавательно -  развлекательный проект</w:t>
      </w:r>
    </w:p>
    <w:p w:rsidR="0088692E" w:rsidRDefault="0088692E" w:rsidP="0088692E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</w:rPr>
      </w:pPr>
      <w:r w:rsidRPr="0088692E">
        <w:rPr>
          <w:rFonts w:ascii="Times New Roman" w:hAnsi="Times New Roman" w:cs="Times New Roman"/>
          <w:b/>
          <w:color w:val="4F6228" w:themeColor="accent3" w:themeShade="80"/>
          <w:sz w:val="40"/>
        </w:rPr>
        <w:t>«На дворе святки – запевай колядки!»</w:t>
      </w:r>
    </w:p>
    <w:p w:rsidR="0088692E" w:rsidRDefault="0088692E" w:rsidP="0088692E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</w:rPr>
      </w:pPr>
      <w:r w:rsidRPr="0088692E">
        <w:rPr>
          <w:rFonts w:ascii="Times New Roman" w:hAnsi="Times New Roman" w:cs="Times New Roman"/>
          <w:b/>
          <w:noProof/>
          <w:color w:val="4F6228" w:themeColor="accent3" w:themeShade="80"/>
          <w:sz w:val="40"/>
          <w:lang w:eastAsia="ru-RU"/>
        </w:rPr>
        <w:drawing>
          <wp:inline distT="0" distB="0" distL="0" distR="0" wp14:anchorId="773F2DE2" wp14:editId="4DD01D01">
            <wp:extent cx="3748369" cy="2564166"/>
            <wp:effectExtent l="114300" t="57150" r="81280" b="1600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9307" cy="25648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8692E" w:rsidRDefault="0088692E" w:rsidP="0088692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Руководители проекта:</w:t>
      </w:r>
    </w:p>
    <w:p w:rsidR="0088692E" w:rsidRDefault="0088692E" w:rsidP="0088692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Скланда М.В.</w:t>
      </w:r>
    </w:p>
    <w:p w:rsidR="0088692E" w:rsidRPr="0088692E" w:rsidRDefault="0088692E" w:rsidP="0088692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Белебезьева Н.Н.</w:t>
      </w:r>
    </w:p>
    <w:p w:rsidR="0088692E" w:rsidRPr="0088692E" w:rsidRDefault="0088692E" w:rsidP="0088692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2017 год</w:t>
      </w:r>
    </w:p>
    <w:p w:rsidR="0088692E" w:rsidRDefault="0088692E" w:rsidP="0088692E">
      <w:pPr>
        <w:rPr>
          <w:rFonts w:ascii="Times New Roman" w:hAnsi="Times New Roman" w:cs="Times New Roman"/>
          <w:b/>
          <w:color w:val="00B050"/>
          <w:sz w:val="36"/>
        </w:rPr>
      </w:pPr>
    </w:p>
    <w:p w:rsidR="0088692E" w:rsidRDefault="0088692E" w:rsidP="0088692E">
      <w:pPr>
        <w:rPr>
          <w:rFonts w:ascii="Times New Roman" w:hAnsi="Times New Roman" w:cs="Times New Roman"/>
          <w:b/>
          <w:sz w:val="28"/>
        </w:rPr>
      </w:pPr>
      <w:r w:rsidRPr="0088692E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т</w:t>
      </w:r>
      <w:r w:rsidRPr="0088692E">
        <w:rPr>
          <w:rFonts w:ascii="Times New Roman" w:hAnsi="Times New Roman" w:cs="Times New Roman"/>
          <w:sz w:val="28"/>
        </w:rPr>
        <w:t>ворческий познавательно -  развлекательный проек</w:t>
      </w:r>
      <w:r>
        <w:rPr>
          <w:rFonts w:ascii="Times New Roman" w:hAnsi="Times New Roman" w:cs="Times New Roman"/>
          <w:sz w:val="28"/>
        </w:rPr>
        <w:t xml:space="preserve">т  </w:t>
      </w:r>
      <w:r w:rsidRPr="0088692E">
        <w:rPr>
          <w:rFonts w:ascii="Times New Roman" w:hAnsi="Times New Roman" w:cs="Times New Roman"/>
          <w:b/>
          <w:sz w:val="28"/>
        </w:rPr>
        <w:t>«На дворе святки – запевай колядки!»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Тип проекта: </w:t>
      </w:r>
      <w:r>
        <w:rPr>
          <w:rFonts w:ascii="Times New Roman" w:hAnsi="Times New Roman" w:cs="Times New Roman"/>
          <w:sz w:val="28"/>
        </w:rPr>
        <w:t>групповой, познавательный, художественно – творческий, краткосрочный.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Срок реализации: </w:t>
      </w:r>
      <w:r>
        <w:rPr>
          <w:rFonts w:ascii="Times New Roman" w:hAnsi="Times New Roman" w:cs="Times New Roman"/>
          <w:sz w:val="28"/>
        </w:rPr>
        <w:t>с 9 по 18 января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проекта: </w:t>
      </w:r>
      <w:r w:rsidR="0074146E">
        <w:rPr>
          <w:rFonts w:ascii="Times New Roman" w:hAnsi="Times New Roman" w:cs="Times New Roman"/>
          <w:sz w:val="28"/>
        </w:rPr>
        <w:t>дети второй младшей</w:t>
      </w:r>
      <w:r>
        <w:rPr>
          <w:rFonts w:ascii="Times New Roman" w:hAnsi="Times New Roman" w:cs="Times New Roman"/>
          <w:sz w:val="28"/>
        </w:rPr>
        <w:t xml:space="preserve">, средней, старшей, подготовительной группы, воспитатели, специалисты по </w:t>
      </w:r>
      <w:proofErr w:type="gramStart"/>
      <w:r>
        <w:rPr>
          <w:rFonts w:ascii="Times New Roman" w:hAnsi="Times New Roman" w:cs="Times New Roman"/>
          <w:sz w:val="28"/>
        </w:rPr>
        <w:t>ИЗО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деятельности, музыкальный руководитель, родители.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b/>
          <w:sz w:val="28"/>
        </w:rPr>
        <w:t>База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МДОУ Некоузский детский сад №3</w:t>
      </w:r>
    </w:p>
    <w:p w:rsidR="005A6421" w:rsidRPr="00DD69EA" w:rsidRDefault="0088692E" w:rsidP="00DD69EA">
      <w:pPr>
        <w:pStyle w:val="ab"/>
        <w:spacing w:after="0"/>
        <w:jc w:val="both"/>
        <w:rPr>
          <w:rFonts w:eastAsia="Times New Roman"/>
          <w:sz w:val="28"/>
          <w:lang w:eastAsia="ru-RU"/>
        </w:rPr>
      </w:pPr>
      <w:r w:rsidRPr="009E0661">
        <w:rPr>
          <w:b/>
          <w:sz w:val="28"/>
        </w:rPr>
        <w:t>Проблема:</w:t>
      </w:r>
      <w:r w:rsidR="005A6421" w:rsidRPr="005A6421">
        <w:rPr>
          <w:rFonts w:eastAsia="Times New Roman"/>
          <w:lang w:eastAsia="ru-RU"/>
        </w:rPr>
        <w:t xml:space="preserve"> </w:t>
      </w:r>
      <w:r w:rsidR="005A6421" w:rsidRPr="00DD69EA">
        <w:rPr>
          <w:rFonts w:eastAsia="Times New Roman"/>
          <w:sz w:val="28"/>
          <w:lang w:eastAsia="ru-RU"/>
        </w:rPr>
        <w:t>в настоящее время наши дети много времени проводят за просмотром … мультфильмов, компьютерными играми, общаются в виртуальном мире. К сожалению, мы отходим от народных традиций в проведении календарных праздников. В том числе зимнего веселья «Колядки»</w:t>
      </w:r>
    </w:p>
    <w:p w:rsidR="005A6421" w:rsidRPr="005A6421" w:rsidRDefault="005A6421" w:rsidP="00DD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642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мало знают о праздновании русским народом Рождества Христова и Святок, прерывается связь времен и Поколений.  Мы считаем, что наши дети должны быть участниками традиционных народных  православных праздников, радоваться Рождеству и Святкам, петь песни, водить хороводы, играть в любимые народом игры.</w:t>
      </w:r>
    </w:p>
    <w:p w:rsidR="0088692E" w:rsidRPr="0088692E" w:rsidRDefault="0088692E" w:rsidP="0088692E">
      <w:pPr>
        <w:rPr>
          <w:rFonts w:ascii="Times New Roman" w:hAnsi="Times New Roman" w:cs="Times New Roman"/>
          <w:b/>
          <w:sz w:val="28"/>
        </w:rPr>
      </w:pPr>
      <w:r w:rsidRPr="0088692E">
        <w:rPr>
          <w:rFonts w:ascii="Times New Roman" w:hAnsi="Times New Roman" w:cs="Times New Roman"/>
          <w:b/>
          <w:sz w:val="28"/>
        </w:rPr>
        <w:t>Актуальность проекта.</w:t>
      </w:r>
    </w:p>
    <w:p w:rsidR="0071707F" w:rsidRPr="0071707F" w:rsidRDefault="0071707F" w:rsidP="009E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707F">
        <w:rPr>
          <w:rFonts w:ascii="Times New Roman" w:eastAsia="Times New Roman" w:hAnsi="Times New Roman" w:cs="Times New Roman"/>
          <w:sz w:val="28"/>
          <w:szCs w:val="24"/>
          <w:lang w:eastAsia="ru-RU"/>
        </w:rPr>
        <w:t>Духовно -</w:t>
      </w:r>
      <w:r w:rsidR="009E06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1707F">
        <w:rPr>
          <w:rFonts w:ascii="Times New Roman" w:eastAsia="Times New Roman" w:hAnsi="Times New Roman" w:cs="Times New Roman"/>
          <w:sz w:val="28"/>
          <w:szCs w:val="24"/>
          <w:lang w:eastAsia="ru-RU"/>
        </w:rPr>
        <w:t>нравственное воспитание детей в детском саду -</w:t>
      </w:r>
      <w:r w:rsidR="009E06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1707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 возрождения к истокам российской культуры. Поэтому именно этот возраст нельзя пропустить для становления духовно -</w:t>
      </w:r>
      <w:r w:rsidR="009E06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1707F">
        <w:rPr>
          <w:rFonts w:ascii="Times New Roman" w:eastAsia="Times New Roman" w:hAnsi="Times New Roman" w:cs="Times New Roman"/>
          <w:sz w:val="28"/>
          <w:szCs w:val="24"/>
          <w:lang w:eastAsia="ru-RU"/>
        </w:rPr>
        <w:t>нравственной культуры личности. Чем больше мы будем знать о русских культурных традициях своей страны, тем больше будем воспитывать в детях ценности культуры в традициях. Участие дет</w:t>
      </w:r>
      <w:r w:rsidRPr="009E0661">
        <w:rPr>
          <w:rFonts w:ascii="Times New Roman" w:eastAsia="Times New Roman" w:hAnsi="Times New Roman" w:cs="Times New Roman"/>
          <w:sz w:val="28"/>
          <w:szCs w:val="24"/>
          <w:lang w:eastAsia="ru-RU"/>
        </w:rPr>
        <w:t>ей в проекте «</w:t>
      </w:r>
      <w:r w:rsidRPr="009E0661">
        <w:rPr>
          <w:rFonts w:ascii="Times New Roman" w:hAnsi="Times New Roman" w:cs="Times New Roman"/>
          <w:sz w:val="28"/>
        </w:rPr>
        <w:t>На дворе святки – запевай колядки!</w:t>
      </w:r>
      <w:r w:rsidRPr="0071707F">
        <w:rPr>
          <w:rFonts w:ascii="Times New Roman" w:eastAsia="Times New Roman" w:hAnsi="Times New Roman" w:cs="Times New Roman"/>
          <w:sz w:val="28"/>
          <w:szCs w:val="24"/>
          <w:lang w:eastAsia="ru-RU"/>
        </w:rPr>
        <w:t>» позволит максимально обогатить знания и представления детей о народной культурной традиции</w:t>
      </w:r>
      <w:r w:rsidRPr="009E06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E06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и возникла идея в проведении праздничного гуляния «Колядки» силами педагогов</w:t>
      </w:r>
      <w:r w:rsidRPr="009E06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родителей</w:t>
      </w:r>
      <w:r w:rsidRPr="009E06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1707F" w:rsidRPr="0071707F" w:rsidRDefault="0071707F" w:rsidP="0071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2E" w:rsidRPr="0071707F" w:rsidRDefault="0088692E" w:rsidP="0088692E">
      <w:pPr>
        <w:rPr>
          <w:rFonts w:ascii="Times New Roman" w:hAnsi="Times New Roman" w:cs="Times New Roman"/>
          <w:sz w:val="24"/>
          <w:szCs w:val="24"/>
        </w:rPr>
      </w:pP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8B5FA0" w:rsidRPr="008B5FA0" w:rsidRDefault="0088692E" w:rsidP="008B5FA0">
      <w:pPr>
        <w:pStyle w:val="ab"/>
        <w:spacing w:after="0"/>
        <w:rPr>
          <w:rFonts w:eastAsia="Times New Roman"/>
          <w:i/>
          <w:lang w:eastAsia="ru-RU"/>
        </w:rPr>
      </w:pPr>
      <w:r>
        <w:rPr>
          <w:b/>
          <w:sz w:val="28"/>
        </w:rPr>
        <w:t>Цель проекта:</w:t>
      </w:r>
      <w:r>
        <w:rPr>
          <w:sz w:val="28"/>
        </w:rPr>
        <w:t xml:space="preserve"> </w:t>
      </w:r>
      <w:r w:rsidRPr="0088692E">
        <w:rPr>
          <w:sz w:val="28"/>
        </w:rPr>
        <w:t xml:space="preserve"> </w:t>
      </w:r>
      <w:r w:rsidR="008B5FA0" w:rsidRPr="008B5FA0">
        <w:rPr>
          <w:rFonts w:eastAsia="Times New Roman"/>
          <w:i/>
          <w:lang w:eastAsia="ru-RU"/>
        </w:rPr>
        <w:t xml:space="preserve"> </w:t>
      </w:r>
      <w:r w:rsidR="008B5FA0" w:rsidRPr="00DD69EA">
        <w:rPr>
          <w:rFonts w:eastAsia="Times New Roman"/>
          <w:sz w:val="28"/>
          <w:lang w:eastAsia="ru-RU"/>
        </w:rPr>
        <w:t>приобщение детей к народным традициям празднования Рождества Христова и Святок в России</w:t>
      </w:r>
    </w:p>
    <w:p w:rsidR="0088692E" w:rsidRDefault="0088692E" w:rsidP="008869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проекта: </w:t>
      </w:r>
    </w:p>
    <w:p w:rsidR="006954C6" w:rsidRPr="009E0661" w:rsidRDefault="000158BC" w:rsidP="009E0661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0661">
        <w:rPr>
          <w:rFonts w:ascii="Times New Roman" w:hAnsi="Times New Roman" w:cs="Times New Roman"/>
          <w:sz w:val="28"/>
          <w:szCs w:val="28"/>
        </w:rPr>
        <w:t xml:space="preserve">продолжать знакомить детей дошкольного возраста с праздником «Рождество </w:t>
      </w:r>
      <w:r w:rsidR="003F4B5B" w:rsidRPr="009E0661">
        <w:rPr>
          <w:rFonts w:ascii="Times New Roman" w:hAnsi="Times New Roman" w:cs="Times New Roman"/>
          <w:sz w:val="28"/>
          <w:szCs w:val="28"/>
        </w:rPr>
        <w:t xml:space="preserve">Христово»  и следующими за ним </w:t>
      </w:r>
      <w:r w:rsidRPr="009E0661">
        <w:rPr>
          <w:rFonts w:ascii="Times New Roman" w:hAnsi="Times New Roman" w:cs="Times New Roman"/>
          <w:sz w:val="28"/>
          <w:szCs w:val="28"/>
        </w:rPr>
        <w:t xml:space="preserve">праздниками «Рождественские Святки», «Крещение Господне», </w:t>
      </w:r>
      <w:r w:rsidR="003F4B5B" w:rsidRPr="009E0661">
        <w:rPr>
          <w:rFonts w:ascii="Times New Roman" w:hAnsi="Times New Roman" w:cs="Times New Roman"/>
          <w:sz w:val="28"/>
          <w:szCs w:val="28"/>
        </w:rPr>
        <w:t>(</w:t>
      </w:r>
      <w:r w:rsidRPr="009E0661">
        <w:rPr>
          <w:rFonts w:ascii="Times New Roman" w:hAnsi="Times New Roman" w:cs="Times New Roman"/>
          <w:sz w:val="28"/>
          <w:szCs w:val="28"/>
        </w:rPr>
        <w:t>русскими народными традициям</w:t>
      </w:r>
      <w:r w:rsidR="003F4B5B" w:rsidRPr="009E0661">
        <w:rPr>
          <w:rFonts w:ascii="Times New Roman" w:hAnsi="Times New Roman" w:cs="Times New Roman"/>
          <w:sz w:val="28"/>
          <w:szCs w:val="28"/>
        </w:rPr>
        <w:t>и, играми)</w:t>
      </w:r>
      <w:r w:rsidR="0022003F">
        <w:rPr>
          <w:rFonts w:ascii="Times New Roman" w:hAnsi="Times New Roman" w:cs="Times New Roman"/>
          <w:sz w:val="28"/>
          <w:szCs w:val="28"/>
        </w:rPr>
        <w:t>;</w:t>
      </w:r>
    </w:p>
    <w:p w:rsidR="003F4B5B" w:rsidRPr="009E0661" w:rsidRDefault="003F4B5B" w:rsidP="009E0661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словарный запас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словами</w:t>
      </w:r>
      <w:proofErr w:type="gramStart"/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20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F4B5B" w:rsidRPr="009E0661" w:rsidRDefault="003F4B5B" w:rsidP="009E0661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родителей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20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692E" w:rsidRPr="009E0661" w:rsidRDefault="0071707F" w:rsidP="009E0661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старинной мебели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1A0"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посудой.              </w:t>
      </w: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B5B" w:rsidRPr="009E0661" w:rsidRDefault="008B5FA0" w:rsidP="009E06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61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</w:t>
      </w:r>
      <w:r w:rsidRPr="009E066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E0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3F4B5B"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знают </w:t>
      </w:r>
      <w:r w:rsidR="004301A0"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ухват, чугун, лавка, кринка, самовар.</w:t>
      </w:r>
      <w:r w:rsid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5B"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bookmarkStart w:id="0" w:name="_GoBack"/>
      <w:bookmarkEnd w:id="0"/>
      <w:r w:rsidR="003F4B5B"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включились в данный пр</w:t>
      </w:r>
      <w:r w:rsidR="005A6421"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4B5B"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="0011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приняли участие в выставке «Рождественская открытка» (49 участников).</w:t>
      </w:r>
    </w:p>
    <w:p w:rsidR="009E0661" w:rsidRDefault="009E0661" w:rsidP="0088692E">
      <w:pPr>
        <w:rPr>
          <w:rFonts w:ascii="Times New Roman" w:hAnsi="Times New Roman" w:cs="Times New Roman"/>
          <w:b/>
          <w:sz w:val="28"/>
        </w:rPr>
      </w:pPr>
    </w:p>
    <w:p w:rsidR="0088692E" w:rsidRDefault="0088692E" w:rsidP="008869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Планирование работы над проектом: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–й этап: подготовительный – сбор информации, материал.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этап: организационный – разработка плана проведения праздничной недели.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3-й этап: формирующий – проведение мероприятий согласно плану.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4-й этап: итоговый (анализ полученных результатов, обобщение опыта).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88692E" w:rsidRDefault="0088692E" w:rsidP="008869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 к проекту: 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План проведения проекта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Приложения</w:t>
      </w:r>
    </w:p>
    <w:p w:rsidR="0088692E" w:rsidRPr="0088692E" w:rsidRDefault="0088692E" w:rsidP="008869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п</w:t>
      </w:r>
      <w:r w:rsidRPr="0088692E">
        <w:rPr>
          <w:rFonts w:ascii="Times New Roman" w:hAnsi="Times New Roman" w:cs="Times New Roman"/>
          <w:sz w:val="28"/>
        </w:rPr>
        <w:t>резентации:</w:t>
      </w:r>
    </w:p>
    <w:p w:rsidR="00BF1693" w:rsidRPr="0088692E" w:rsidRDefault="009A1A31" w:rsidP="0088692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sz w:val="28"/>
        </w:rPr>
        <w:t xml:space="preserve"> </w:t>
      </w:r>
      <w:r w:rsidRPr="0088692E">
        <w:rPr>
          <w:rFonts w:ascii="Times New Roman" w:hAnsi="Times New Roman" w:cs="Times New Roman"/>
          <w:b/>
          <w:bCs/>
          <w:sz w:val="28"/>
        </w:rPr>
        <w:t>«Зимние святки»</w:t>
      </w:r>
    </w:p>
    <w:p w:rsidR="0088692E" w:rsidRPr="0088692E" w:rsidRDefault="0088692E" w:rsidP="0088692E">
      <w:p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sz w:val="28"/>
        </w:rPr>
        <w:t xml:space="preserve">Цель: продолжать знакомить детей с традиционным русским народным праздником «Святки», его происхождением. С малыми жанрами фольклора – пословицы, </w:t>
      </w:r>
      <w:proofErr w:type="spellStart"/>
      <w:r w:rsidRPr="0088692E">
        <w:rPr>
          <w:rFonts w:ascii="Times New Roman" w:hAnsi="Times New Roman" w:cs="Times New Roman"/>
          <w:sz w:val="28"/>
        </w:rPr>
        <w:t>потешки</w:t>
      </w:r>
      <w:proofErr w:type="spellEnd"/>
      <w:r w:rsidRPr="0088692E">
        <w:rPr>
          <w:rFonts w:ascii="Times New Roman" w:hAnsi="Times New Roman" w:cs="Times New Roman"/>
          <w:sz w:val="28"/>
        </w:rPr>
        <w:t xml:space="preserve">, приметы, сказки. </w:t>
      </w:r>
    </w:p>
    <w:p w:rsidR="00BF1693" w:rsidRPr="0088692E" w:rsidRDefault="009A1A31" w:rsidP="0088692E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b/>
          <w:bCs/>
          <w:sz w:val="28"/>
        </w:rPr>
        <w:t>«Рождество Христово»</w:t>
      </w:r>
    </w:p>
    <w:p w:rsidR="0088692E" w:rsidRPr="0088692E" w:rsidRDefault="0088692E" w:rsidP="0088692E">
      <w:p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sz w:val="28"/>
        </w:rPr>
        <w:t xml:space="preserve">Цель: продолжать знакомить детей с элементарными представлениями о религиозном российском празднике «Рождество христово»  </w:t>
      </w:r>
    </w:p>
    <w:p w:rsidR="00BF1693" w:rsidRPr="0088692E" w:rsidRDefault="009A1A31" w:rsidP="0088692E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b/>
          <w:bCs/>
          <w:sz w:val="28"/>
        </w:rPr>
        <w:t>«Крещение господне»</w:t>
      </w:r>
    </w:p>
    <w:p w:rsidR="0088692E" w:rsidRPr="0088692E" w:rsidRDefault="0088692E" w:rsidP="0088692E">
      <w:p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sz w:val="28"/>
        </w:rPr>
        <w:t xml:space="preserve">Цель: познакомить детей с православным праздником «Крещение», который самый почитаемый среди христиан праздник. </w:t>
      </w:r>
    </w:p>
    <w:p w:rsidR="00BF1693" w:rsidRPr="0088692E" w:rsidRDefault="009A1A31" w:rsidP="0088692E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b/>
          <w:bCs/>
          <w:sz w:val="28"/>
        </w:rPr>
        <w:t>«Святки и колядки»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sz w:val="28"/>
        </w:rPr>
        <w:t xml:space="preserve">Цель: дать представление детям младшего дошкольного возраста, что особой традицией святок на  Руси являлось </w:t>
      </w:r>
      <w:proofErr w:type="spellStart"/>
      <w:r w:rsidRPr="0088692E">
        <w:rPr>
          <w:rFonts w:ascii="Times New Roman" w:hAnsi="Times New Roman" w:cs="Times New Roman"/>
          <w:sz w:val="28"/>
        </w:rPr>
        <w:t>колядование</w:t>
      </w:r>
      <w:proofErr w:type="spellEnd"/>
      <w:r w:rsidRPr="0088692E">
        <w:rPr>
          <w:rFonts w:ascii="Times New Roman" w:hAnsi="Times New Roman" w:cs="Times New Roman"/>
          <w:sz w:val="28"/>
        </w:rPr>
        <w:t xml:space="preserve">. Молодёжь и дети наряжались, ходили по дворам с большой самодельной звездой и пели особые обрядовые песни.  </w:t>
      </w:r>
    </w:p>
    <w:p w:rsidR="0088692E" w:rsidRDefault="0088692E" w:rsidP="0088692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одборка народных игр;</w:t>
      </w:r>
    </w:p>
    <w:p w:rsidR="0088692E" w:rsidRDefault="0088692E" w:rsidP="0088692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бесед;</w:t>
      </w:r>
    </w:p>
    <w:p w:rsidR="0088692E" w:rsidRDefault="002D159F" w:rsidP="0088692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конспектов занятий, развлечений;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88692E" w:rsidRDefault="002D159F" w:rsidP="0088692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художественной литературы по теме проекта;</w:t>
      </w:r>
    </w:p>
    <w:p w:rsidR="002D159F" w:rsidRPr="002D159F" w:rsidRDefault="002D159F" w:rsidP="002D159F">
      <w:pPr>
        <w:pStyle w:val="a9"/>
        <w:rPr>
          <w:rFonts w:ascii="Times New Roman" w:hAnsi="Times New Roman" w:cs="Times New Roman"/>
          <w:sz w:val="28"/>
        </w:rPr>
      </w:pPr>
    </w:p>
    <w:p w:rsidR="002D159F" w:rsidRDefault="004153A9" w:rsidP="0088692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мультфильмов на новогоднюю и зимнюю тематику;</w:t>
      </w:r>
    </w:p>
    <w:p w:rsidR="002D159F" w:rsidRPr="002D159F" w:rsidRDefault="002D159F" w:rsidP="002D159F">
      <w:pPr>
        <w:pStyle w:val="a9"/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итогового развлечения для детей.</w:t>
      </w:r>
    </w:p>
    <w:p w:rsidR="002D159F" w:rsidRPr="002D159F" w:rsidRDefault="002D159F" w:rsidP="002D159F">
      <w:pPr>
        <w:pStyle w:val="a9"/>
        <w:rPr>
          <w:rFonts w:ascii="Times New Roman" w:hAnsi="Times New Roman" w:cs="Times New Roman"/>
          <w:sz w:val="28"/>
        </w:rPr>
      </w:pPr>
    </w:p>
    <w:p w:rsidR="002D159F" w:rsidRPr="002D159F" w:rsidRDefault="002D159F" w:rsidP="002D15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Использование информационных – коммуникативных технологий: ноутбук, интерактивная доска.</w:t>
      </w:r>
    </w:p>
    <w:p w:rsidR="0088692E" w:rsidRDefault="0088692E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2D159F">
      <w:pPr>
        <w:spacing w:after="120"/>
        <w:jc w:val="center"/>
        <w:rPr>
          <w:rFonts w:ascii="Times New Roman" w:eastAsia="Georgia" w:hAnsi="Times New Roman" w:cs="Times New Roman"/>
          <w:b/>
          <w:sz w:val="32"/>
        </w:rPr>
      </w:pPr>
      <w:r w:rsidRPr="002D159F">
        <w:rPr>
          <w:rFonts w:ascii="Times New Roman" w:eastAsia="Georgia" w:hAnsi="Times New Roman" w:cs="Times New Roman"/>
          <w:b/>
          <w:sz w:val="32"/>
        </w:rPr>
        <w:t>План проведения мероприятий, посвящённых народных зимним праздникам, в  МДОУ Некоузский детский сад №3  2017 год.</w:t>
      </w:r>
    </w:p>
    <w:p w:rsidR="002D159F" w:rsidRPr="002D159F" w:rsidRDefault="002D159F" w:rsidP="002D159F">
      <w:pPr>
        <w:spacing w:after="120"/>
        <w:jc w:val="center"/>
        <w:rPr>
          <w:rFonts w:ascii="Times New Roman" w:eastAsia="Georgia" w:hAnsi="Times New Roman" w:cs="Times New Roman"/>
          <w:b/>
          <w:sz w:val="32"/>
        </w:rPr>
      </w:pP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1287"/>
        <w:gridCol w:w="8177"/>
        <w:gridCol w:w="2808"/>
        <w:gridCol w:w="2295"/>
      </w:tblGrid>
      <w:tr w:rsidR="002D159F" w:rsidRPr="002D159F" w:rsidTr="00F9086B">
        <w:tc>
          <w:tcPr>
            <w:tcW w:w="1287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Дни проекта</w:t>
            </w: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Участники</w:t>
            </w:r>
          </w:p>
          <w:p w:rsidR="002D159F" w:rsidRPr="002D159F" w:rsidRDefault="002D159F" w:rsidP="002D159F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(2 мл</w:t>
            </w:r>
            <w:proofErr w:type="gramStart"/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ср., стар., </w:t>
            </w:r>
            <w:proofErr w:type="spellStart"/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159F" w:rsidRPr="002D159F" w:rsidTr="00F9086B">
        <w:trPr>
          <w:cantSplit/>
          <w:trHeight w:val="591"/>
        </w:trPr>
        <w:tc>
          <w:tcPr>
            <w:tcW w:w="1287" w:type="dxa"/>
            <w:vMerge w:val="restart"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Первый день (10.01)</w:t>
            </w: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Утро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 Познакомить детей с традиционным русским народным праздником «Святки», его происхождением</w:t>
            </w:r>
            <w:proofErr w:type="gram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  <w:proofErr w:type="gram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резентация) 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Скланда М.В., Белебезьева Н.Н.</w:t>
            </w:r>
          </w:p>
        </w:tc>
      </w:tr>
      <w:tr w:rsidR="002D159F" w:rsidRPr="002D159F" w:rsidTr="00F9086B">
        <w:trPr>
          <w:cantSplit/>
          <w:trHeight w:val="401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Рисование «Звезда»</w:t>
            </w:r>
          </w:p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95" w:type="dxa"/>
            <w:vMerge w:val="restart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Савикова</w:t>
            </w:r>
            <w:proofErr w:type="spell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Е.А.</w:t>
            </w: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D159F" w:rsidRPr="002D159F" w:rsidTr="00F9086B">
        <w:trPr>
          <w:cantSplit/>
          <w:trHeight w:val="707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Лепка «Козульки»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Подготовительная группа (Воронина О.Н.)</w:t>
            </w: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D159F" w:rsidRPr="002D159F" w:rsidTr="00F9086B">
        <w:trPr>
          <w:cantSplit/>
          <w:trHeight w:val="345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Вечер.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Чтение худ</w:t>
            </w:r>
            <w:proofErr w:type="gram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  <w:proofErr w:type="gram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proofErr w:type="gram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итературы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159F" w:rsidRPr="002D159F" w:rsidTr="00F9086B">
        <w:trPr>
          <w:cantSplit/>
          <w:trHeight w:val="780"/>
        </w:trPr>
        <w:tc>
          <w:tcPr>
            <w:tcW w:w="1287" w:type="dxa"/>
            <w:vMerge w:val="restart"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Второй день (11.01)</w:t>
            </w: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Утро.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История возникновения праздника «Рождество Христово» (презентация). Чтение рассказа Е. Ивановской «Предание о первой Рождественской ёлке».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Скланда М.В., Белебезьева Н.Н.</w:t>
            </w:r>
          </w:p>
        </w:tc>
      </w:tr>
      <w:tr w:rsidR="002D159F" w:rsidRPr="002D159F" w:rsidTr="00F9086B">
        <w:trPr>
          <w:cantSplit/>
          <w:trHeight w:val="523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Лепка «Козульки» 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Подготовительная группа (Баранова Т.М.)</w:t>
            </w:r>
          </w:p>
        </w:tc>
        <w:tc>
          <w:tcPr>
            <w:tcW w:w="2295" w:type="dxa"/>
            <w:vMerge w:val="restart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Савикова</w:t>
            </w:r>
            <w:proofErr w:type="spell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D159F" w:rsidRPr="002D159F" w:rsidTr="00F9086B">
        <w:trPr>
          <w:cantSplit/>
          <w:trHeight w:val="645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Рисование «Звезда»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2 младшая (Зоринова И.С.)</w:t>
            </w: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D159F" w:rsidRPr="002D159F" w:rsidTr="00F9086B">
        <w:trPr>
          <w:cantSplit/>
          <w:trHeight w:val="465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Лепка «Козульки»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D159F" w:rsidRPr="002D159F" w:rsidTr="00F9086B">
        <w:trPr>
          <w:cantSplit/>
          <w:trHeight w:val="256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Вечер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 Чтение худ</w:t>
            </w:r>
            <w:proofErr w:type="gram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  <w:proofErr w:type="gram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л</w:t>
            </w:r>
            <w:proofErr w:type="gram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итературы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159F" w:rsidRPr="002D159F" w:rsidTr="00F9086B">
        <w:trPr>
          <w:cantSplit/>
          <w:trHeight w:val="806"/>
        </w:trPr>
        <w:tc>
          <w:tcPr>
            <w:tcW w:w="1287" w:type="dxa"/>
            <w:vMerge w:val="restart"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Третий день (12.01)</w:t>
            </w: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Утро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  <w:r w:rsidRPr="002D159F">
              <w:rPr>
                <w:rFonts w:ascii="Georgia" w:eastAsia="Georgia" w:hAnsi="Georgia" w:cs="Times New Roman"/>
                <w:sz w:val="24"/>
                <w:szCs w:val="24"/>
              </w:rPr>
              <w:t xml:space="preserve"> 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История возникновения праздника «Рождество Христово» (презентация). Чтение рассказа Е. Ивановской «Предание о первой Рождественской ёлке».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Скланда М.В., Белебезьева Н.Н.</w:t>
            </w:r>
          </w:p>
        </w:tc>
      </w:tr>
      <w:tr w:rsidR="002D159F" w:rsidRPr="002D159F" w:rsidTr="00F9086B">
        <w:trPr>
          <w:cantSplit/>
          <w:trHeight w:val="394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Рисование «Звезда»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2 младшая группа (Белебезьева Н.Н.)</w:t>
            </w:r>
          </w:p>
        </w:tc>
        <w:tc>
          <w:tcPr>
            <w:tcW w:w="2295" w:type="dxa"/>
            <w:vMerge w:val="restart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Савикова</w:t>
            </w:r>
            <w:proofErr w:type="spell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D159F" w:rsidRPr="002D159F" w:rsidTr="00F9086B">
        <w:trPr>
          <w:cantSplit/>
          <w:trHeight w:val="510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Аппликация «Маска»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Средняя группа</w:t>
            </w: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D159F" w:rsidRPr="002D159F" w:rsidTr="00F9086B">
        <w:trPr>
          <w:cantSplit/>
          <w:trHeight w:val="1020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Аппликация «Маска»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Подготовительная группа (Воронина О.Н.)</w:t>
            </w: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D159F" w:rsidRPr="002D159F" w:rsidTr="00F9086B">
        <w:trPr>
          <w:cantSplit/>
          <w:trHeight w:val="557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Спортивное развлечение «Праздник продолжается, святки начинаются».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Фролова Н.В.</w:t>
            </w:r>
          </w:p>
        </w:tc>
      </w:tr>
      <w:tr w:rsidR="002D159F" w:rsidRPr="002D159F" w:rsidTr="00F9086B">
        <w:trPr>
          <w:cantSplit/>
          <w:trHeight w:val="249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Вечер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 Просмотр мультфильмов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Скланда М.В., Белебезьева Н.Н.</w:t>
            </w:r>
          </w:p>
        </w:tc>
      </w:tr>
      <w:tr w:rsidR="002D159F" w:rsidRPr="002D159F" w:rsidTr="00F9086B">
        <w:trPr>
          <w:cantSplit/>
          <w:trHeight w:val="416"/>
        </w:trPr>
        <w:tc>
          <w:tcPr>
            <w:tcW w:w="1287" w:type="dxa"/>
            <w:vMerge w:val="restart"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Четвертый день (13.01.)</w:t>
            </w: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Утро.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«Знакомство детей с обиходом и бытом в русской избе» презентация.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D159F" w:rsidRPr="002D159F" w:rsidTr="00F9086B">
        <w:trPr>
          <w:cantSplit/>
          <w:trHeight w:val="690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Лепка «Козульки» 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2 младшая группа (Зоринова И.С.)</w:t>
            </w:r>
          </w:p>
        </w:tc>
        <w:tc>
          <w:tcPr>
            <w:tcW w:w="2295" w:type="dxa"/>
            <w:vMerge w:val="restart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Савикова</w:t>
            </w:r>
            <w:proofErr w:type="spell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D159F" w:rsidRPr="002D159F" w:rsidTr="00F9086B">
        <w:trPr>
          <w:cantSplit/>
          <w:trHeight w:val="289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Аппликация «Маска»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Старшая группа</w:t>
            </w: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D159F" w:rsidRPr="002D159F" w:rsidTr="00F9086B">
        <w:trPr>
          <w:cantSplit/>
          <w:trHeight w:val="211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Аппликация «Маска»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Подготовительная группа (Баранова Т.М.)</w:t>
            </w: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D159F" w:rsidRPr="002D159F" w:rsidTr="00F9086B">
        <w:trPr>
          <w:cantSplit/>
          <w:trHeight w:val="433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Спортивное развлечение «Праздник продолжается, святки начинаются».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Подготовительная группа (Воронина О.Н.)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Фролова Н.В.</w:t>
            </w:r>
          </w:p>
        </w:tc>
      </w:tr>
      <w:tr w:rsidR="002D159F" w:rsidRPr="002D159F" w:rsidTr="00F9086B">
        <w:trPr>
          <w:cantSplit/>
          <w:trHeight w:val="422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Вечер.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Просмотр мультфильма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Средняя, старшая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Скланда М.В., Белебезьева Н.Н.</w:t>
            </w:r>
          </w:p>
        </w:tc>
      </w:tr>
      <w:tr w:rsidR="002D159F" w:rsidRPr="002D159F" w:rsidTr="00F9086B">
        <w:trPr>
          <w:cantSplit/>
          <w:trHeight w:val="591"/>
        </w:trPr>
        <w:tc>
          <w:tcPr>
            <w:tcW w:w="1287" w:type="dxa"/>
            <w:vMerge w:val="restart"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jc w:val="center"/>
              <w:rPr>
                <w:rFonts w:ascii="Times New Roman" w:eastAsia="Georgia" w:hAnsi="Times New Roman" w:cs="Times New Roman"/>
                <w:b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Пятый день (16.01.)</w:t>
            </w: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Утро.</w:t>
            </w:r>
            <w:r w:rsidRPr="002D159F">
              <w:rPr>
                <w:rFonts w:ascii="Times New Roman" w:eastAsia="Georgia" w:hAnsi="Times New Roman" w:cs="Times New Roman"/>
                <w:sz w:val="24"/>
              </w:rPr>
              <w:t xml:space="preserve"> Посиделки в музее «Русская изба». «Настали святки. То – то радость!».</w:t>
            </w:r>
          </w:p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Средняя, старшая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Скланда М.В., Белебезьева Н.Н.</w:t>
            </w:r>
          </w:p>
        </w:tc>
      </w:tr>
      <w:tr w:rsidR="002D159F" w:rsidRPr="002D159F" w:rsidTr="00F9086B">
        <w:trPr>
          <w:cantSplit/>
          <w:trHeight w:val="570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Лепка. «Козульки»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2 младшая группа (Белебезьева Н.Н.)</w:t>
            </w:r>
          </w:p>
        </w:tc>
        <w:tc>
          <w:tcPr>
            <w:tcW w:w="2295" w:type="dxa"/>
            <w:vMerge w:val="restart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</w:p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proofErr w:type="spellStart"/>
            <w:r w:rsidRPr="002D159F">
              <w:rPr>
                <w:rFonts w:ascii="Times New Roman" w:eastAsia="Georgia" w:hAnsi="Times New Roman" w:cs="Times New Roman"/>
                <w:sz w:val="24"/>
              </w:rPr>
              <w:t>Савикова</w:t>
            </w:r>
            <w:proofErr w:type="spellEnd"/>
            <w:r w:rsidRPr="002D159F">
              <w:rPr>
                <w:rFonts w:ascii="Times New Roman" w:eastAsia="Georgia" w:hAnsi="Times New Roman" w:cs="Times New Roman"/>
                <w:sz w:val="24"/>
              </w:rPr>
              <w:t xml:space="preserve"> Е.А.</w:t>
            </w:r>
          </w:p>
        </w:tc>
      </w:tr>
      <w:tr w:rsidR="002D159F" w:rsidRPr="002D159F" w:rsidTr="00F9086B">
        <w:trPr>
          <w:cantSplit/>
          <w:trHeight w:val="570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Аппликация «Маска»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Подготовительная группа (Баранова Т.М.)</w:t>
            </w: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</w:p>
        </w:tc>
      </w:tr>
      <w:tr w:rsidR="002D159F" w:rsidRPr="002D159F" w:rsidTr="00F9086B">
        <w:trPr>
          <w:cantSplit/>
          <w:trHeight w:val="600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Аппликация «Маска»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Подготовительная группа (Воронина О.Н.)</w:t>
            </w: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</w:p>
        </w:tc>
      </w:tr>
      <w:tr w:rsidR="002D159F" w:rsidRPr="002D159F" w:rsidTr="00F9086B">
        <w:trPr>
          <w:cantSplit/>
          <w:trHeight w:val="213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Спортивное развлечение «Праздник продолжается, святки начинаются».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Подготовительная группа (Баранова Т.М.)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Фролова Н.В.</w:t>
            </w:r>
          </w:p>
        </w:tc>
      </w:tr>
      <w:tr w:rsidR="002D159F" w:rsidRPr="002D159F" w:rsidTr="00F9086B">
        <w:trPr>
          <w:cantSplit/>
          <w:trHeight w:val="258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Вечер.</w:t>
            </w:r>
            <w:r w:rsidRPr="002D159F">
              <w:rPr>
                <w:rFonts w:ascii="Times New Roman" w:eastAsia="Georgia" w:hAnsi="Times New Roman" w:cs="Times New Roman"/>
                <w:sz w:val="24"/>
              </w:rPr>
              <w:t xml:space="preserve"> Просмотр мультфильма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Подготовительные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Скланда М.В., Белебезьева Н.Н.</w:t>
            </w:r>
          </w:p>
        </w:tc>
      </w:tr>
      <w:tr w:rsidR="002D159F" w:rsidRPr="002D159F" w:rsidTr="00F9086B">
        <w:trPr>
          <w:cantSplit/>
          <w:trHeight w:val="459"/>
        </w:trPr>
        <w:tc>
          <w:tcPr>
            <w:tcW w:w="1287" w:type="dxa"/>
            <w:vMerge w:val="restart"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jc w:val="center"/>
              <w:rPr>
                <w:rFonts w:ascii="Times New Roman" w:eastAsia="Georgia" w:hAnsi="Times New Roman" w:cs="Times New Roman"/>
                <w:b/>
                <w:sz w:val="32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Шестой день (17.01.)</w:t>
            </w: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Утро</w:t>
            </w:r>
            <w:r w:rsidRPr="002D159F">
              <w:rPr>
                <w:rFonts w:ascii="Times New Roman" w:eastAsia="Georgia" w:hAnsi="Times New Roman" w:cs="Times New Roman"/>
                <w:sz w:val="24"/>
              </w:rPr>
              <w:t>. Аппликация «Маска»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Средняя группа</w:t>
            </w:r>
          </w:p>
        </w:tc>
        <w:tc>
          <w:tcPr>
            <w:tcW w:w="2295" w:type="dxa"/>
            <w:vMerge w:val="restart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32"/>
              </w:rPr>
            </w:pPr>
            <w:proofErr w:type="spellStart"/>
            <w:r w:rsidRPr="002D159F">
              <w:rPr>
                <w:rFonts w:ascii="Times New Roman" w:eastAsia="Georgia" w:hAnsi="Times New Roman" w:cs="Times New Roman"/>
                <w:sz w:val="24"/>
              </w:rPr>
              <w:t>Савикова</w:t>
            </w:r>
            <w:proofErr w:type="spellEnd"/>
            <w:r w:rsidRPr="002D159F">
              <w:rPr>
                <w:rFonts w:ascii="Times New Roman" w:eastAsia="Georgia" w:hAnsi="Times New Roman" w:cs="Times New Roman"/>
                <w:sz w:val="24"/>
              </w:rPr>
              <w:t xml:space="preserve"> Е.А.</w:t>
            </w:r>
          </w:p>
        </w:tc>
      </w:tr>
      <w:tr w:rsidR="002D159F" w:rsidRPr="002D159F" w:rsidTr="00F9086B">
        <w:trPr>
          <w:cantSplit/>
          <w:trHeight w:val="540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Аппликация «Ангел»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Подготовительная группа (Воронина О.Н.)</w:t>
            </w:r>
          </w:p>
        </w:tc>
        <w:tc>
          <w:tcPr>
            <w:tcW w:w="2295" w:type="dxa"/>
            <w:vMerge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32"/>
              </w:rPr>
            </w:pPr>
          </w:p>
        </w:tc>
      </w:tr>
      <w:tr w:rsidR="002D159F" w:rsidRPr="002D159F" w:rsidTr="00F9086B">
        <w:trPr>
          <w:cantSplit/>
          <w:trHeight w:val="273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Спортивное развлечение «Праздник продолжается, святки начинаются».</w:t>
            </w:r>
          </w:p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Фролова Н.В.</w:t>
            </w:r>
          </w:p>
        </w:tc>
      </w:tr>
      <w:tr w:rsidR="002D159F" w:rsidRPr="002D159F" w:rsidTr="00F9086B">
        <w:tc>
          <w:tcPr>
            <w:tcW w:w="128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32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Вечер.</w:t>
            </w:r>
            <w:r w:rsidRPr="002D159F">
              <w:rPr>
                <w:rFonts w:ascii="Times New Roman" w:eastAsia="Georgia" w:hAnsi="Times New Roman" w:cs="Times New Roman"/>
                <w:sz w:val="24"/>
              </w:rPr>
              <w:t xml:space="preserve"> Крещенские посиделки. Развлечение.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Средняя группа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Скланда М.В., Белебезьева Н.Н.</w:t>
            </w:r>
          </w:p>
        </w:tc>
      </w:tr>
      <w:tr w:rsidR="002D159F" w:rsidRPr="002D159F" w:rsidTr="00F9086B">
        <w:trPr>
          <w:cantSplit/>
          <w:trHeight w:val="264"/>
        </w:trPr>
        <w:tc>
          <w:tcPr>
            <w:tcW w:w="1287" w:type="dxa"/>
            <w:vMerge w:val="restart"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jc w:val="center"/>
              <w:rPr>
                <w:rFonts w:ascii="Times New Roman" w:eastAsia="Georgia" w:hAnsi="Times New Roman" w:cs="Times New Roman"/>
                <w:b/>
                <w:sz w:val="32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Седьмой день (18</w:t>
            </w:r>
            <w:r w:rsidRPr="002D159F">
              <w:rPr>
                <w:rFonts w:ascii="Times New Roman" w:eastAsia="Georgia" w:hAnsi="Times New Roman" w:cs="Times New Roman"/>
                <w:b/>
                <w:sz w:val="32"/>
              </w:rPr>
              <w:t>.</w:t>
            </w: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01)</w:t>
            </w: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Утро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 Аппликация «Ангел»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Подготовительная группа (Баранова Т.М.)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Савикова</w:t>
            </w:r>
            <w:proofErr w:type="spellEnd"/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D159F" w:rsidRPr="002D159F" w:rsidTr="00F9086B">
        <w:trPr>
          <w:cantSplit/>
          <w:trHeight w:val="450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Спортивное развлечение «Праздник продолжается, святки начинаются».</w:t>
            </w:r>
          </w:p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Фролова Н.В.</w:t>
            </w:r>
          </w:p>
        </w:tc>
      </w:tr>
      <w:tr w:rsidR="002D159F" w:rsidRPr="002D159F" w:rsidTr="00F9086B">
        <w:trPr>
          <w:cantSplit/>
          <w:trHeight w:val="390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Вечер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  <w:r w:rsidRPr="002D159F">
              <w:rPr>
                <w:rFonts w:ascii="Georgia" w:eastAsia="Georgia" w:hAnsi="Georgia" w:cs="Times New Roman"/>
                <w:sz w:val="21"/>
              </w:rPr>
              <w:t xml:space="preserve"> 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Крещенские посиделки. Развлечение.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Скланда М.В., Белебезьева Н.Н</w:t>
            </w:r>
          </w:p>
        </w:tc>
      </w:tr>
      <w:tr w:rsidR="002D159F" w:rsidRPr="002D159F" w:rsidTr="00F9086B">
        <w:trPr>
          <w:cantSplit/>
          <w:trHeight w:val="840"/>
        </w:trPr>
        <w:tc>
          <w:tcPr>
            <w:tcW w:w="1287" w:type="dxa"/>
            <w:vMerge w:val="restart"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jc w:val="center"/>
              <w:rPr>
                <w:rFonts w:ascii="Times New Roman" w:eastAsia="Georgia" w:hAnsi="Times New Roman" w:cs="Times New Roman"/>
                <w:b/>
                <w:sz w:val="32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Восьмой день (19.01.)</w:t>
            </w: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</w:rPr>
              <w:t>Утро.</w:t>
            </w:r>
            <w:r w:rsidRPr="002D159F">
              <w:rPr>
                <w:rFonts w:ascii="Times New Roman" w:eastAsia="Georgia" w:hAnsi="Times New Roman" w:cs="Times New Roman"/>
                <w:sz w:val="24"/>
              </w:rPr>
              <w:t xml:space="preserve"> Колядки.</w:t>
            </w:r>
          </w:p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</w:p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Посещение выставки «Рождественская открытка»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</w:rPr>
              <w:t>Воспитатели групп</w:t>
            </w:r>
          </w:p>
        </w:tc>
      </w:tr>
      <w:tr w:rsidR="002D159F" w:rsidRPr="002D159F" w:rsidTr="00F9086B">
        <w:trPr>
          <w:cantSplit/>
          <w:trHeight w:val="279"/>
        </w:trPr>
        <w:tc>
          <w:tcPr>
            <w:tcW w:w="1287" w:type="dxa"/>
            <w:vMerge/>
            <w:textDirection w:val="btLr"/>
          </w:tcPr>
          <w:p w:rsidR="002D159F" w:rsidRPr="002D159F" w:rsidRDefault="002D159F" w:rsidP="002D159F">
            <w:pPr>
              <w:spacing w:after="120"/>
              <w:ind w:left="113" w:right="113"/>
              <w:rPr>
                <w:rFonts w:ascii="Times New Roman" w:eastAsia="Georgia" w:hAnsi="Times New Roman" w:cs="Times New Roman"/>
                <w:sz w:val="32"/>
              </w:rPr>
            </w:pPr>
          </w:p>
        </w:tc>
        <w:tc>
          <w:tcPr>
            <w:tcW w:w="8177" w:type="dxa"/>
          </w:tcPr>
          <w:p w:rsidR="002D159F" w:rsidRPr="002D159F" w:rsidRDefault="002D159F" w:rsidP="002D159F">
            <w:pPr>
              <w:spacing w:after="12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Вечер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  <w:r w:rsidRPr="002D159F">
              <w:rPr>
                <w:rFonts w:ascii="Georgia" w:eastAsia="Georgia" w:hAnsi="Georgia" w:cs="Times New Roman"/>
                <w:sz w:val="21"/>
              </w:rPr>
              <w:t xml:space="preserve"> </w:t>
            </w: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Крещенские посиделки. Развлечение.</w:t>
            </w:r>
          </w:p>
        </w:tc>
        <w:tc>
          <w:tcPr>
            <w:tcW w:w="2808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95" w:type="dxa"/>
          </w:tcPr>
          <w:p w:rsidR="002D159F" w:rsidRPr="002D159F" w:rsidRDefault="002D159F" w:rsidP="002D159F">
            <w:pPr>
              <w:spacing w:after="1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159F">
              <w:rPr>
                <w:rFonts w:ascii="Times New Roman" w:eastAsia="Georgia" w:hAnsi="Times New Roman" w:cs="Times New Roman"/>
                <w:sz w:val="24"/>
                <w:szCs w:val="24"/>
              </w:rPr>
              <w:t>Скланда М.В., Белебезьева Н.Н</w:t>
            </w:r>
          </w:p>
        </w:tc>
      </w:tr>
    </w:tbl>
    <w:p w:rsidR="002D159F" w:rsidRPr="002D159F" w:rsidRDefault="002D159F" w:rsidP="002D159F">
      <w:pPr>
        <w:spacing w:after="120"/>
        <w:rPr>
          <w:rFonts w:ascii="Times New Roman" w:eastAsia="Georgia" w:hAnsi="Times New Roman" w:cs="Times New Roman"/>
          <w:sz w:val="32"/>
        </w:rPr>
      </w:pPr>
    </w:p>
    <w:p w:rsidR="00DA2EF9" w:rsidRPr="00CF3018" w:rsidRDefault="00DA2EF9" w:rsidP="00DA2EF9">
      <w:pPr>
        <w:spacing w:after="120"/>
        <w:rPr>
          <w:rFonts w:ascii="Times New Roman" w:eastAsia="Calibri" w:hAnsi="Times New Roman" w:cs="Times New Roman"/>
          <w:sz w:val="32"/>
        </w:rPr>
      </w:pPr>
      <w:r w:rsidRPr="00CF3018">
        <w:rPr>
          <w:rFonts w:ascii="Times New Roman" w:eastAsia="Calibri" w:hAnsi="Times New Roman" w:cs="Times New Roman"/>
          <w:sz w:val="32"/>
        </w:rPr>
        <w:t xml:space="preserve">Во время прогулки рекомендуется проведение народных подвижных игр. Ответственные воспитатели групп. </w:t>
      </w: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Default="002D159F" w:rsidP="0088692E">
      <w:pPr>
        <w:rPr>
          <w:rFonts w:ascii="Times New Roman" w:hAnsi="Times New Roman" w:cs="Times New Roman"/>
          <w:sz w:val="28"/>
        </w:rPr>
      </w:pPr>
    </w:p>
    <w:p w:rsidR="002D159F" w:rsidRPr="002D159F" w:rsidRDefault="002D159F" w:rsidP="008869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Достигнутые результаты:</w:t>
      </w:r>
    </w:p>
    <w:sectPr w:rsidR="002D159F" w:rsidRPr="002D159F" w:rsidSect="0088692E">
      <w:pgSz w:w="16838" w:h="11906" w:orient="landscape"/>
      <w:pgMar w:top="568" w:right="1134" w:bottom="850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64" w:rsidRDefault="000A0B64" w:rsidP="0088692E">
      <w:pPr>
        <w:spacing w:after="0" w:line="240" w:lineRule="auto"/>
      </w:pPr>
      <w:r>
        <w:separator/>
      </w:r>
    </w:p>
  </w:endnote>
  <w:endnote w:type="continuationSeparator" w:id="0">
    <w:p w:rsidR="000A0B64" w:rsidRDefault="000A0B64" w:rsidP="0088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64" w:rsidRDefault="000A0B64" w:rsidP="0088692E">
      <w:pPr>
        <w:spacing w:after="0" w:line="240" w:lineRule="auto"/>
      </w:pPr>
      <w:r>
        <w:separator/>
      </w:r>
    </w:p>
  </w:footnote>
  <w:footnote w:type="continuationSeparator" w:id="0">
    <w:p w:rsidR="000A0B64" w:rsidRDefault="000A0B64" w:rsidP="0088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1EE"/>
    <w:multiLevelType w:val="hybridMultilevel"/>
    <w:tmpl w:val="46FE11DE"/>
    <w:lvl w:ilvl="0" w:tplc="D29E97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A0B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4E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41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ED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09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0E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CB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E1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23600"/>
    <w:multiLevelType w:val="hybridMultilevel"/>
    <w:tmpl w:val="C394B9B6"/>
    <w:lvl w:ilvl="0" w:tplc="D6CC08D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33B64"/>
    <w:multiLevelType w:val="hybridMultilevel"/>
    <w:tmpl w:val="448E916A"/>
    <w:lvl w:ilvl="0" w:tplc="0AB89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C3D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A8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A2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0E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0E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C7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874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A8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0540C"/>
    <w:multiLevelType w:val="hybridMultilevel"/>
    <w:tmpl w:val="09BA9608"/>
    <w:lvl w:ilvl="0" w:tplc="5F385A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E2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21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46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80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01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7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C0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E603A"/>
    <w:multiLevelType w:val="hybridMultilevel"/>
    <w:tmpl w:val="4556673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00329F"/>
    <w:multiLevelType w:val="hybridMultilevel"/>
    <w:tmpl w:val="3C667F56"/>
    <w:lvl w:ilvl="0" w:tplc="D6CC0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B4724"/>
    <w:multiLevelType w:val="hybridMultilevel"/>
    <w:tmpl w:val="E86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0D9"/>
    <w:multiLevelType w:val="hybridMultilevel"/>
    <w:tmpl w:val="7CE6DF42"/>
    <w:lvl w:ilvl="0" w:tplc="981857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C9A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4F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7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4A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E2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63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68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8D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19"/>
    <w:rsid w:val="000158BC"/>
    <w:rsid w:val="000A0B64"/>
    <w:rsid w:val="00116B53"/>
    <w:rsid w:val="0022003F"/>
    <w:rsid w:val="002C10E4"/>
    <w:rsid w:val="002D159F"/>
    <w:rsid w:val="00396319"/>
    <w:rsid w:val="003F4B5B"/>
    <w:rsid w:val="004153A9"/>
    <w:rsid w:val="004301A0"/>
    <w:rsid w:val="005A6421"/>
    <w:rsid w:val="00661B48"/>
    <w:rsid w:val="006954C6"/>
    <w:rsid w:val="0071707F"/>
    <w:rsid w:val="0074146E"/>
    <w:rsid w:val="0088692E"/>
    <w:rsid w:val="008B5FA0"/>
    <w:rsid w:val="00933914"/>
    <w:rsid w:val="009A1A31"/>
    <w:rsid w:val="009E0661"/>
    <w:rsid w:val="00BF1693"/>
    <w:rsid w:val="00DA2EF9"/>
    <w:rsid w:val="00DD69EA"/>
    <w:rsid w:val="00F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92E"/>
  </w:style>
  <w:style w:type="paragraph" w:styleId="a7">
    <w:name w:val="footer"/>
    <w:basedOn w:val="a"/>
    <w:link w:val="a8"/>
    <w:uiPriority w:val="99"/>
    <w:unhideWhenUsed/>
    <w:rsid w:val="0088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92E"/>
  </w:style>
  <w:style w:type="paragraph" w:styleId="a9">
    <w:name w:val="List Paragraph"/>
    <w:basedOn w:val="a"/>
    <w:uiPriority w:val="34"/>
    <w:qFormat/>
    <w:rsid w:val="0088692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2D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D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B5FA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92E"/>
  </w:style>
  <w:style w:type="paragraph" w:styleId="a7">
    <w:name w:val="footer"/>
    <w:basedOn w:val="a"/>
    <w:link w:val="a8"/>
    <w:uiPriority w:val="99"/>
    <w:unhideWhenUsed/>
    <w:rsid w:val="0088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92E"/>
  </w:style>
  <w:style w:type="paragraph" w:styleId="a9">
    <w:name w:val="List Paragraph"/>
    <w:basedOn w:val="a"/>
    <w:uiPriority w:val="34"/>
    <w:qFormat/>
    <w:rsid w:val="0088692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2D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D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B5F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Кузнецова В.В.</cp:lastModifiedBy>
  <cp:revision>6</cp:revision>
  <dcterms:created xsi:type="dcterms:W3CDTF">2018-04-15T16:26:00Z</dcterms:created>
  <dcterms:modified xsi:type="dcterms:W3CDTF">2018-04-19T12:24:00Z</dcterms:modified>
</cp:coreProperties>
</file>