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Pr="00843D88" w:rsidRDefault="00843D88" w:rsidP="00843D88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843D88">
        <w:rPr>
          <w:rFonts w:ascii="Arial" w:hAnsi="Arial" w:cs="Arial"/>
          <w:color w:val="000000"/>
          <w:sz w:val="28"/>
          <w:szCs w:val="28"/>
          <w:shd w:val="clear" w:color="auto" w:fill="FFFFFF"/>
        </w:rPr>
        <w:t>МДОУ Некоузский д/с №3</w:t>
      </w: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Pr="00843D88" w:rsidRDefault="00843D88" w:rsidP="00843D88">
      <w:pPr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843D88">
        <w:rPr>
          <w:rFonts w:ascii="Arial" w:hAnsi="Arial" w:cs="Arial"/>
          <w:color w:val="000000"/>
          <w:sz w:val="32"/>
          <w:szCs w:val="32"/>
          <w:shd w:val="clear" w:color="auto" w:fill="FFFFFF"/>
        </w:rPr>
        <w:t>ЛОГОПЕД РЕКОМЕНДУЕТ. 15 СОВЕТОВ РОДИТЕЛЯМ</w:t>
      </w: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843D88">
      <w:pPr>
        <w:jc w:val="right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Учитель – логопед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Морева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С.Б.</w:t>
      </w: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843D88" w:rsidRDefault="00843D88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3F4789" w:rsidRDefault="003F4789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СОВЕТ 1 – Развитию речи способствует ранний отказ от пустышки. Пустышки относительно безвредны на первом году жизни крохи.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Пострадает и произношение.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СОВЕТ 2 – Развитие речи ускорит переход к твёрдой пище (для правильного формирования челюсти и уклада языка).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СОВЕТ 3 – Озвучивайте любую ситуацию. 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речи.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СОВЕТ 4 – Уважайте попытки ребенка говорить. Встречается крайность – слишком активные взрослые, которые за ребёнка всё спросят, ответят, сделают. Давайте малышу выговориться, с интересом выслушивая его.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СОВЕТ 5 – Не говорите в пустоту, смотрите ребенку в глаза. Это особенно важно, если ваш кроха чрезмерно активный, постоянно двигается.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СОВЕТ 6 – Не сюсюкайте! То, что слышит ребенок от окружающих, является для него речевой нормой. Если постоянно говорить, к примеру, «какой ты у меня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хоЛЁшенький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», то ребёнок так и будет говорить. Сюсюканье тормозит речевое и психическое развитие.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СОВЕТ 7 – Нечёткая речь может появиться у детей, если окружающие его люди быстро говорят. Малыш просто не успевает расслышать слово или фразу. Речь взрослых сливается 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невоспринимаемую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массу звуков. Сначала страдает понимание речи – ребенок не улавливает, что от него хотят. А позже начинает говорить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смазанно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Возможно появление заикания, так как ребёнок старается копировать ускоренный темп речи взрослых. Поэтому говорите размеренно, четко.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СОВЕТ 8 – То же, но по-разному. Повторяйте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СОВЕТ 9 – Способствует развитию речи и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эмоциональное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пересказывание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сказок, обязательно сопровождающееся движением (как зайка прыгает, как лисичка крадётся, как ёжик пыхтит и т.п.).</w:t>
      </w:r>
    </w:p>
    <w:p w:rsidR="003F4789" w:rsidRDefault="003F4789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СОВЕТ 10 – Уделите внимание развитию общей и кистевой моторики (центры речи и движения руки расположены в коре мозга рядом, будет работать рука – раздражение в мозге затронет центр речи, простимулирует его работу); игры с мячом, чтобы работал весь плечевой пояс.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СОВЕТ 11 – Рисование на вертикальной поверхности (рулон обоев на дверь) двумя руками одновременно, чтобы стимулировать работу обоих полушарий. Рисовать и комментировать, например, «мы рисуем дождик. Кап-кап-кап» и т. 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СОВЕТ 12 – Оберегайте физическое и психическое здоровье ребенка. Часто болеющие дети и дети с неустойчивой психикой больше подвержены речевым расстройствам.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Важны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закаливание и положительная атмосфера в семье. Привычку выяснять отношения при ребёнке нужно искоренять, избегать совместного просматривания фильмов ужасов и пр.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СОВЕТ 13 – Ведите дневник, в котором фиксируйте речевые достижения ребенка, записывайте, сколько слов он понимает, какие произносит.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СОВЕТ 14 – 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СОВЕТ 15 – ТОЛЬКО ВЫ!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Помните: только вы способны помочь ребенку развиваться гармонично. Не забывайте активно радоваться его успехам, чаще хвалите своего малыша!!!</w:t>
      </w:r>
    </w:p>
    <w:p w:rsidR="003F4789" w:rsidRDefault="003F4789" w:rsidP="003F4789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140BC" w:rsidRDefault="006140BC"/>
    <w:sectPr w:rsidR="0061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5C"/>
    <w:rsid w:val="003F4789"/>
    <w:rsid w:val="006140BC"/>
    <w:rsid w:val="00843D88"/>
    <w:rsid w:val="00E8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2025-01-29T13:48:00Z</dcterms:created>
  <dcterms:modified xsi:type="dcterms:W3CDTF">2025-03-04T08:52:00Z</dcterms:modified>
</cp:coreProperties>
</file>