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297" w:rsidRPr="0003778D" w:rsidRDefault="00BA4297" w:rsidP="00BA4297">
      <w:pPr>
        <w:pStyle w:val="Default"/>
        <w:jc w:val="center"/>
        <w:rPr>
          <w:color w:val="215868" w:themeColor="accent5" w:themeShade="80"/>
          <w:sz w:val="28"/>
          <w:szCs w:val="28"/>
        </w:rPr>
      </w:pPr>
      <w:r w:rsidRPr="0003778D">
        <w:rPr>
          <w:color w:val="215868" w:themeColor="accent5" w:themeShade="80"/>
          <w:sz w:val="28"/>
          <w:szCs w:val="28"/>
        </w:rPr>
        <w:t>Консультация для воспитателей</w:t>
      </w:r>
    </w:p>
    <w:p w:rsidR="00BA4297" w:rsidRPr="0003778D" w:rsidRDefault="00BA4297" w:rsidP="0003778D">
      <w:pPr>
        <w:pStyle w:val="Default"/>
        <w:rPr>
          <w:b/>
          <w:bCs/>
          <w:color w:val="215868" w:themeColor="accent5" w:themeShade="80"/>
          <w:sz w:val="32"/>
          <w:szCs w:val="32"/>
        </w:rPr>
      </w:pPr>
      <w:r w:rsidRPr="0003778D">
        <w:rPr>
          <w:b/>
          <w:bCs/>
          <w:color w:val="215868" w:themeColor="accent5" w:themeShade="80"/>
          <w:sz w:val="32"/>
          <w:szCs w:val="32"/>
        </w:rPr>
        <w:t>«Наглядные пособия и музыкально – дидактические игры</w:t>
      </w:r>
    </w:p>
    <w:p w:rsidR="00BA4297" w:rsidRPr="0003778D" w:rsidRDefault="00BA4297" w:rsidP="00BA4297">
      <w:pPr>
        <w:pStyle w:val="Default"/>
        <w:jc w:val="center"/>
        <w:rPr>
          <w:b/>
          <w:bCs/>
          <w:color w:val="215868" w:themeColor="accent5" w:themeShade="80"/>
          <w:sz w:val="32"/>
          <w:szCs w:val="32"/>
        </w:rPr>
      </w:pPr>
      <w:r w:rsidRPr="0003778D">
        <w:rPr>
          <w:b/>
          <w:bCs/>
          <w:color w:val="215868" w:themeColor="accent5" w:themeShade="80"/>
          <w:sz w:val="32"/>
          <w:szCs w:val="32"/>
        </w:rPr>
        <w:t>в музыкальном воспитании дошкольников»</w:t>
      </w:r>
      <w:r w:rsidR="0003778D" w:rsidRPr="0003778D">
        <w:rPr>
          <w:b/>
          <w:bCs/>
          <w:color w:val="215868" w:themeColor="accent5" w:themeShade="80"/>
          <w:sz w:val="32"/>
          <w:szCs w:val="32"/>
        </w:rPr>
        <w:t>.</w:t>
      </w:r>
    </w:p>
    <w:p w:rsidR="0003778D" w:rsidRPr="0003778D" w:rsidRDefault="0003778D" w:rsidP="0003778D">
      <w:pPr>
        <w:pStyle w:val="Default"/>
        <w:jc w:val="right"/>
        <w:rPr>
          <w:bCs/>
          <w:color w:val="000000" w:themeColor="text1"/>
          <w:sz w:val="32"/>
          <w:szCs w:val="32"/>
        </w:rPr>
      </w:pPr>
      <w:r w:rsidRPr="0003778D">
        <w:rPr>
          <w:bCs/>
          <w:color w:val="000000" w:themeColor="text1"/>
          <w:sz w:val="32"/>
          <w:szCs w:val="32"/>
        </w:rPr>
        <w:t>Подготовила:</w:t>
      </w:r>
    </w:p>
    <w:p w:rsidR="0003778D" w:rsidRPr="0003778D" w:rsidRDefault="0003778D" w:rsidP="0003778D">
      <w:pPr>
        <w:pStyle w:val="Default"/>
        <w:jc w:val="right"/>
        <w:rPr>
          <w:bCs/>
          <w:color w:val="000000" w:themeColor="text1"/>
          <w:sz w:val="32"/>
          <w:szCs w:val="32"/>
        </w:rPr>
      </w:pPr>
      <w:r w:rsidRPr="0003778D">
        <w:rPr>
          <w:bCs/>
          <w:color w:val="000000" w:themeColor="text1"/>
          <w:sz w:val="32"/>
          <w:szCs w:val="32"/>
        </w:rPr>
        <w:t>музыкальный руководитель</w:t>
      </w:r>
    </w:p>
    <w:p w:rsidR="0003778D" w:rsidRPr="0003778D" w:rsidRDefault="0003778D" w:rsidP="0003778D">
      <w:pPr>
        <w:pStyle w:val="Default"/>
        <w:jc w:val="right"/>
        <w:rPr>
          <w:bCs/>
          <w:color w:val="000000" w:themeColor="text1"/>
          <w:sz w:val="32"/>
          <w:szCs w:val="32"/>
        </w:rPr>
      </w:pPr>
      <w:r w:rsidRPr="0003778D">
        <w:rPr>
          <w:bCs/>
          <w:color w:val="000000" w:themeColor="text1"/>
          <w:sz w:val="32"/>
          <w:szCs w:val="32"/>
        </w:rPr>
        <w:t>Хохолькова А.А.</w:t>
      </w:r>
    </w:p>
    <w:p w:rsidR="00BA4297" w:rsidRPr="0003778D" w:rsidRDefault="00BA4297" w:rsidP="0003778D">
      <w:pPr>
        <w:pStyle w:val="Default"/>
        <w:jc w:val="right"/>
        <w:rPr>
          <w:b/>
          <w:bCs/>
          <w:sz w:val="28"/>
          <w:szCs w:val="28"/>
        </w:rPr>
      </w:pPr>
    </w:p>
    <w:p w:rsidR="00BA4297" w:rsidRDefault="00BA4297" w:rsidP="00BA429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современных условиях перед педагогами стоит задача широкого использования наиболее эффективных средств обучения и воспитания. Осуществление этих задач идет путем разработки и создания различных учебно-наглядных пособий на основе теоретических исследований. В современной педагогике под наглядными пособиями понимают такие средства обучения, которые создают у детей необходимые зрительные представления для лучшего усвоения учебного материала. Наглядность не только облегчает познавательную деятельность детей, но и организует их восприятие, активизирует процесс запоминания.</w:t>
      </w:r>
    </w:p>
    <w:p w:rsidR="00BA4297" w:rsidRDefault="00BA4297" w:rsidP="00BA4297">
      <w:pPr>
        <w:pStyle w:val="Default"/>
        <w:ind w:firstLine="709"/>
        <w:jc w:val="both"/>
        <w:rPr>
          <w:sz w:val="28"/>
          <w:szCs w:val="28"/>
        </w:rPr>
      </w:pPr>
    </w:p>
    <w:p w:rsidR="00BA4297" w:rsidRDefault="00BA4297" w:rsidP="00BA429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музыкальном воспитании дошкольников применение наглядных пособий имеет особое значение. Сложность и своеобразие музыки, особенность ее восприятия требуют привлечения вспомогательных, «внемузыкальных средств». Известный специалист в области музыкального воспитания дошкольников – Н. А. Ветлугина считает, что в музыкальном воспитании детей необходимо применять вспомогательные наглядные средства, которые поясняют содержание музыки. </w:t>
      </w:r>
    </w:p>
    <w:p w:rsidR="00BA4297" w:rsidRDefault="00BA4297" w:rsidP="00BA429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наглядных пособий в музыкальном воспитании позволяет в простой, доступной детям форме дать представление о музыке, ее выразительных возможностях, научить различать разнообразную гамму чувств, настроений, переданную музыкой. </w:t>
      </w:r>
    </w:p>
    <w:p w:rsidR="00BA4297" w:rsidRDefault="00BA4297" w:rsidP="00BA429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Музыкальные задания, выполняемые с помощью наглядный пособий, значительно активизируют умственную деятельность ребенка, развивают его самостоятельную музыкальную деятельность, которая приобретает творческий характер. К таким наглядным пособиям можно отнести музыкально – дидактические пособия и настольные музыкальные игры. </w:t>
      </w:r>
      <w:proofErr w:type="gramStart"/>
      <w:r>
        <w:rPr>
          <w:sz w:val="28"/>
          <w:szCs w:val="28"/>
        </w:rPr>
        <w:t>И те и другие</w:t>
      </w:r>
      <w:proofErr w:type="gramEnd"/>
      <w:r>
        <w:rPr>
          <w:sz w:val="28"/>
          <w:szCs w:val="28"/>
        </w:rPr>
        <w:t xml:space="preserve"> служат прежде всего учебным целям, развивают у детей представление о высоте и длительности музыкальных звуков, умение понимать характер музыкальных пьес. </w:t>
      </w:r>
    </w:p>
    <w:p w:rsidR="00BA4297" w:rsidRDefault="00BA4297" w:rsidP="00BA4297">
      <w:pPr>
        <w:pStyle w:val="Default"/>
        <w:ind w:firstLine="709"/>
        <w:jc w:val="both"/>
        <w:rPr>
          <w:sz w:val="28"/>
          <w:szCs w:val="28"/>
        </w:rPr>
      </w:pPr>
    </w:p>
    <w:p w:rsidR="00BA4297" w:rsidRDefault="00BA4297" w:rsidP="00BA429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между музыкально – дидактическими пособиями и музыкально – дидактическими играми есть существенное различие. Оно состоит в том, что музыкально - дидактическая игра, как и любая другая, имеет свой игровой сюжет, игровое действие, правила, которые надо соблюдать. Особенность их в том, что они могут использоваться детьми самостоятельно вне музыкальных занятий, в то время как музыкально – дидактические пособия в качестве учебных применяются, в основном, на музыкальных занятиях. Восприятие музыки – сложный процесс, требующий от человека внимания, памяти, развитого мышления, разнообразных знаний. Этого у дошкольника пока нет, поэтому ребенка необходимо научить разбираться в особенностях музыки, как вида искусства. </w:t>
      </w:r>
    </w:p>
    <w:p w:rsidR="00BA4297" w:rsidRDefault="00BA4297" w:rsidP="00BA4297">
      <w:pPr>
        <w:pStyle w:val="Default"/>
        <w:rPr>
          <w:sz w:val="28"/>
          <w:szCs w:val="28"/>
        </w:rPr>
      </w:pPr>
    </w:p>
    <w:p w:rsidR="00BA4297" w:rsidRDefault="00BA4297" w:rsidP="00BA4297">
      <w:pPr>
        <w:pStyle w:val="Default"/>
        <w:rPr>
          <w:sz w:val="28"/>
          <w:szCs w:val="28"/>
        </w:rPr>
      </w:pPr>
    </w:p>
    <w:p w:rsidR="00BA4297" w:rsidRDefault="00BA4297" w:rsidP="00BA4297">
      <w:pPr>
        <w:pStyle w:val="Default"/>
        <w:rPr>
          <w:sz w:val="28"/>
          <w:szCs w:val="28"/>
        </w:rPr>
      </w:pPr>
    </w:p>
    <w:p w:rsidR="00BA4297" w:rsidRDefault="00BA4297" w:rsidP="00BA429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Все пособия можно разделить на 3 группы: </w:t>
      </w:r>
    </w:p>
    <w:p w:rsidR="00BA4297" w:rsidRDefault="00BA4297" w:rsidP="00BA4297">
      <w:pPr>
        <w:pStyle w:val="Default"/>
        <w:jc w:val="both"/>
        <w:rPr>
          <w:sz w:val="28"/>
          <w:szCs w:val="28"/>
        </w:rPr>
      </w:pPr>
    </w:p>
    <w:p w:rsidR="00BA4297" w:rsidRDefault="00BA4297" w:rsidP="00BA4297">
      <w:pPr>
        <w:pStyle w:val="Default"/>
        <w:jc w:val="both"/>
        <w:rPr>
          <w:sz w:val="28"/>
          <w:szCs w:val="28"/>
        </w:rPr>
      </w:pPr>
      <w:r w:rsidRPr="00BA4297">
        <w:rPr>
          <w:sz w:val="28"/>
          <w:szCs w:val="28"/>
          <w:u w:val="single"/>
        </w:rPr>
        <w:t xml:space="preserve">К первой </w:t>
      </w:r>
      <w:r>
        <w:rPr>
          <w:sz w:val="28"/>
          <w:szCs w:val="28"/>
        </w:rPr>
        <w:t xml:space="preserve">группе относятся пособия, которые дают детям представление о </w:t>
      </w:r>
    </w:p>
    <w:p w:rsidR="00BA4297" w:rsidRDefault="00BA4297" w:rsidP="00BA429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характере музыки (весело - грустно), музыкальных жанрах (песня, танец, марш): «Солнышко и тучка», «Песня-танец-марш», «Чей это марш?»  5-6 лет; «Гр</w:t>
      </w:r>
      <w:r w:rsidR="0003778D">
        <w:rPr>
          <w:sz w:val="28"/>
          <w:szCs w:val="28"/>
        </w:rPr>
        <w:t>устно-весело», «Подбери музыку»</w:t>
      </w:r>
      <w:bookmarkStart w:id="0" w:name="_GoBack"/>
      <w:bookmarkEnd w:id="0"/>
      <w:r>
        <w:rPr>
          <w:sz w:val="28"/>
          <w:szCs w:val="28"/>
        </w:rPr>
        <w:t xml:space="preserve"> 6-7 лет.</w:t>
      </w:r>
    </w:p>
    <w:p w:rsidR="00BA4297" w:rsidRDefault="00BA4297" w:rsidP="00BA4297">
      <w:pPr>
        <w:pStyle w:val="Default"/>
        <w:jc w:val="both"/>
        <w:rPr>
          <w:sz w:val="28"/>
          <w:szCs w:val="28"/>
        </w:rPr>
      </w:pPr>
      <w:r w:rsidRPr="00BA4297">
        <w:rPr>
          <w:sz w:val="28"/>
          <w:szCs w:val="28"/>
          <w:u w:val="single"/>
        </w:rPr>
        <w:t>Ко второй</w:t>
      </w:r>
      <w:r>
        <w:rPr>
          <w:sz w:val="28"/>
          <w:szCs w:val="28"/>
        </w:rPr>
        <w:t xml:space="preserve"> группе можно отнести пособия, цель которых - дать представление о содержании музыки, музыкальных образах: «Выбери инструмент», «Узнай сказку» 5-6 лет; «Море», «Подбери картинку» 6-7 лет. </w:t>
      </w:r>
    </w:p>
    <w:p w:rsidR="00BA4297" w:rsidRDefault="00BA4297" w:rsidP="00BA4297">
      <w:pPr>
        <w:pStyle w:val="Default"/>
        <w:rPr>
          <w:sz w:val="28"/>
          <w:szCs w:val="28"/>
        </w:rPr>
      </w:pPr>
      <w:r w:rsidRPr="00BA4297">
        <w:rPr>
          <w:sz w:val="28"/>
          <w:szCs w:val="28"/>
          <w:u w:val="single"/>
        </w:rPr>
        <w:t>Третью группу</w:t>
      </w:r>
      <w:r>
        <w:rPr>
          <w:sz w:val="28"/>
          <w:szCs w:val="28"/>
        </w:rPr>
        <w:t xml:space="preserve"> составляют пособия, которые формируют у детей представления о средствах музыкальной выразительности: «Карусель», «Лесенка», «Музыкальный домик» 5-6 лет; «Тихая и громкая музыка» 6-7 лет. </w:t>
      </w:r>
    </w:p>
    <w:p w:rsidR="00BA4297" w:rsidRDefault="00BA4297" w:rsidP="00BA4297">
      <w:pPr>
        <w:pStyle w:val="Default"/>
        <w:rPr>
          <w:sz w:val="28"/>
          <w:szCs w:val="28"/>
        </w:rPr>
      </w:pPr>
    </w:p>
    <w:p w:rsidR="00BA4297" w:rsidRDefault="00BA4297" w:rsidP="00BA429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применения пособий такова: педагог знакомит детей с каждым пособием, объясняя задание. Оно может выполняться под музыку как одним ребенком, так и всей группой. Систематическое применение пособий вызывает у детей активный интерес к музыке, к самим заданиям, а также способствует быстрому овладению детьми музыкальным репертуаром. </w:t>
      </w:r>
    </w:p>
    <w:p w:rsidR="00BA4297" w:rsidRDefault="00BA4297" w:rsidP="00BA429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Настольные музыкально-дидактические игры также можно разделить на несколько видов: </w:t>
      </w:r>
    </w:p>
    <w:p w:rsidR="00BA4297" w:rsidRDefault="00BA4297" w:rsidP="00BA4297">
      <w:pPr>
        <w:pStyle w:val="Default"/>
        <w:numPr>
          <w:ilvl w:val="0"/>
          <w:numId w:val="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игры, развивающие у детей звуковысотный слух: «Птица и птенчики», «Качели», «Эхо», «Курица», «Труба», «Кто скорей уложит кукол спать», «Веселые гармошки», «Узнай песенку по двум звукам», «Бубенчики», «Цирковые собачки», «Сколько нас поет», «Угадай колокольчик»; </w:t>
      </w:r>
    </w:p>
    <w:p w:rsidR="00BA4297" w:rsidRDefault="00BA4297" w:rsidP="00BA4297">
      <w:pPr>
        <w:pStyle w:val="Default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BA4297">
        <w:rPr>
          <w:sz w:val="28"/>
          <w:szCs w:val="28"/>
        </w:rPr>
        <w:t xml:space="preserve">игры, развивающие чувство ритма: «Лесные гости», «Учитесь танцевать», «Веселые дудочки», « Ритмическое лото»; </w:t>
      </w:r>
    </w:p>
    <w:p w:rsidR="00BA4297" w:rsidRDefault="00BA4297" w:rsidP="00BA4297">
      <w:pPr>
        <w:pStyle w:val="Default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BA4297">
        <w:rPr>
          <w:sz w:val="28"/>
          <w:szCs w:val="28"/>
        </w:rPr>
        <w:t xml:space="preserve">игры, развивающие тембровый слух: «Узнай свой инструмент», «Угадай на чем играю»; </w:t>
      </w:r>
    </w:p>
    <w:p w:rsidR="00BA4297" w:rsidRDefault="00BA4297" w:rsidP="00BA4297">
      <w:pPr>
        <w:pStyle w:val="Default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BA4297">
        <w:rPr>
          <w:sz w:val="28"/>
          <w:szCs w:val="28"/>
        </w:rPr>
        <w:t>игры, развивающие динамический слух: «Громко-тихо», «Кто самый внимательный?»</w:t>
      </w:r>
      <w:r>
        <w:rPr>
          <w:sz w:val="28"/>
          <w:szCs w:val="28"/>
        </w:rPr>
        <w:t>.</w:t>
      </w:r>
      <w:r w:rsidRPr="00BA4297">
        <w:rPr>
          <w:sz w:val="28"/>
          <w:szCs w:val="28"/>
        </w:rPr>
        <w:t xml:space="preserve"> </w:t>
      </w:r>
    </w:p>
    <w:p w:rsidR="00BA4297" w:rsidRPr="00BA4297" w:rsidRDefault="00BA4297" w:rsidP="00BA4297">
      <w:pPr>
        <w:pStyle w:val="Default"/>
        <w:ind w:left="426"/>
        <w:jc w:val="both"/>
        <w:rPr>
          <w:sz w:val="28"/>
          <w:szCs w:val="28"/>
        </w:rPr>
      </w:pPr>
    </w:p>
    <w:p w:rsidR="00BA4297" w:rsidRDefault="00BA4297" w:rsidP="00BA429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применении настольных дидактических игр необходимо выполнить определенные задачи: восприятие высоты звуков - различать выразительные возможности интервалов - трех звуков мажора трезвучия , последний из 3, 4, 5 ступеней лада, идущего вверх и вниз; восприятие ритма - различать акценты как средство выразительности в музыке , выразительность звучания ритмических рисунков песен; динамика - различать выразительные возможности динамических оттенков : f и р , </w:t>
      </w:r>
      <w:proofErr w:type="spellStart"/>
      <w:r>
        <w:rPr>
          <w:sz w:val="28"/>
          <w:szCs w:val="28"/>
        </w:rPr>
        <w:t>mf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mр</w:t>
      </w:r>
      <w:proofErr w:type="spellEnd"/>
      <w:r>
        <w:rPr>
          <w:sz w:val="28"/>
          <w:szCs w:val="28"/>
        </w:rPr>
        <w:t xml:space="preserve">; восприятие тембра -различать выразительность звучания контрастных инструментов. </w:t>
      </w:r>
    </w:p>
    <w:p w:rsidR="00BA4297" w:rsidRDefault="00BA4297" w:rsidP="00BA429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использовании настольных игр также должны учитываться возрастные особенности детей: младшие и средние группы – картинки, старшие – лото, подготовительные – более сложное – лото, парные картинки. </w:t>
      </w:r>
    </w:p>
    <w:p w:rsidR="00BA4297" w:rsidRDefault="00BA4297" w:rsidP="00BA429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Добиться в игре цели помогает точное выполнение правил. Среди основных правил игр можно перечислить следующие: не мешать товарищу </w:t>
      </w:r>
      <w:r>
        <w:rPr>
          <w:sz w:val="28"/>
          <w:szCs w:val="28"/>
        </w:rPr>
        <w:lastRenderedPageBreak/>
        <w:t xml:space="preserve">отвечать, не подсказывать ему, класть карточку на определенное место. Каждое из этих правил учит детей действовать согласованно и организованно. </w:t>
      </w:r>
    </w:p>
    <w:p w:rsidR="00BA4297" w:rsidRDefault="00BA4297" w:rsidP="00BA429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игра требует от детей самостоятельных действий в восприятии и различении музыкальных звуков. Умение вслушиваться, различать тот или иной музыкальный звук является показателем определенного уровня музыкально-сенсорного развития у детей дошкольного возраста. Это, в свою очередь, дает детям возможность использовать игры в самостоятельной музыкальной деятельности. </w:t>
      </w:r>
    </w:p>
    <w:p w:rsidR="00BA4297" w:rsidRDefault="00BA4297" w:rsidP="00BA429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Музыкально – дидактические игры – эффективное средство формирования звуковысотного, тембрового и динамического слуха у детей 4-7 лет. Для того, чтобы игра проходила интересно, в хорошем темпе, дети должны довольно быстро и легко узнавать различные выразительные свойства музыкальных звуков. Но, так как дети приходят из разных детских садов, с разным уровнем подготовки, хотелось бы посоветовать воспитателям проводить игры по ознакомлению со звуком, причиной возникновения звука, на различение звуков. Эти игры не требуют специальной подготовки, изготовления пособий. </w:t>
      </w:r>
    </w:p>
    <w:p w:rsidR="00BA4297" w:rsidRDefault="00BA4297" w:rsidP="00BA4297">
      <w:pPr>
        <w:pStyle w:val="Default"/>
        <w:ind w:firstLine="851"/>
        <w:jc w:val="both"/>
        <w:rPr>
          <w:sz w:val="28"/>
          <w:szCs w:val="28"/>
        </w:rPr>
      </w:pPr>
    </w:p>
    <w:p w:rsidR="00BA4297" w:rsidRDefault="00BA4297" w:rsidP="00BA429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примерный перечень игр со звуками на развитие слуха, внимания, творческого воображения и фантазии: </w:t>
      </w:r>
    </w:p>
    <w:p w:rsidR="00BA4297" w:rsidRDefault="00BA4297" w:rsidP="00BA429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«Звуки улицы» </w:t>
      </w:r>
    </w:p>
    <w:p w:rsidR="00BA4297" w:rsidRDefault="00BA4297" w:rsidP="00BA429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«Звуки в данном помещении» (шаги, шум электричества и т. д.) </w:t>
      </w:r>
    </w:p>
    <w:p w:rsidR="00BA4297" w:rsidRDefault="00BA4297" w:rsidP="00BA429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«Звуки внутри нас» (дыхание, биение сердца) </w:t>
      </w:r>
    </w:p>
    <w:p w:rsidR="00BA4297" w:rsidRDefault="00BA4297" w:rsidP="00BA429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«Угадай-ка!» </w:t>
      </w:r>
    </w:p>
    <w:p w:rsidR="00BA4297" w:rsidRDefault="00BA4297" w:rsidP="00BA4297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какая погода на улице; </w:t>
      </w:r>
    </w:p>
    <w:p w:rsidR="00BA4297" w:rsidRDefault="00BA4297" w:rsidP="00BA4297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BA4297">
        <w:rPr>
          <w:sz w:val="28"/>
          <w:szCs w:val="28"/>
        </w:rPr>
        <w:t xml:space="preserve">какой автомобиль проехал; </w:t>
      </w:r>
    </w:p>
    <w:p w:rsidR="00BA4297" w:rsidRDefault="00BA4297" w:rsidP="00BA4297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BA4297">
        <w:rPr>
          <w:sz w:val="28"/>
          <w:szCs w:val="28"/>
        </w:rPr>
        <w:t xml:space="preserve">где сейчас мама: на кухне или в ванной; </w:t>
      </w:r>
    </w:p>
    <w:p w:rsidR="00BA4297" w:rsidRDefault="00BA4297" w:rsidP="00BA4297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BA4297">
        <w:rPr>
          <w:sz w:val="28"/>
          <w:szCs w:val="28"/>
        </w:rPr>
        <w:t xml:space="preserve">какое угощение готовит мама; </w:t>
      </w:r>
    </w:p>
    <w:p w:rsidR="00BA4297" w:rsidRDefault="00BA4297" w:rsidP="00BA4297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BA4297">
        <w:rPr>
          <w:sz w:val="28"/>
          <w:szCs w:val="28"/>
        </w:rPr>
        <w:t xml:space="preserve">кто прошел (по шагам); </w:t>
      </w:r>
    </w:p>
    <w:p w:rsidR="00BA4297" w:rsidRDefault="00BA4297" w:rsidP="00BA4297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BA4297">
        <w:rPr>
          <w:sz w:val="28"/>
          <w:szCs w:val="28"/>
        </w:rPr>
        <w:t xml:space="preserve">кто находится в соседней комнате (ребенок или взрослый); </w:t>
      </w:r>
    </w:p>
    <w:p w:rsidR="00BA4297" w:rsidRPr="00BA4297" w:rsidRDefault="00BA4297" w:rsidP="00BA4297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BA4297">
        <w:rPr>
          <w:sz w:val="28"/>
          <w:szCs w:val="28"/>
        </w:rPr>
        <w:t xml:space="preserve">где находится Буратино: в зоопарке, на улице, дома, на игровой площадке, на берегу моря и т.д. </w:t>
      </w:r>
    </w:p>
    <w:p w:rsidR="00BA4297" w:rsidRDefault="00BA4297" w:rsidP="00BA429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«Придумай и расскажи»: </w:t>
      </w:r>
    </w:p>
    <w:p w:rsidR="00BA4297" w:rsidRDefault="00BA4297" w:rsidP="00BA4297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о чем беседуют собаки, </w:t>
      </w:r>
    </w:p>
    <w:p w:rsidR="00BA4297" w:rsidRDefault="00BA4297" w:rsidP="00BA4297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BA4297">
        <w:rPr>
          <w:sz w:val="28"/>
          <w:szCs w:val="28"/>
        </w:rPr>
        <w:t xml:space="preserve">почему котенок плачет, </w:t>
      </w:r>
    </w:p>
    <w:p w:rsidR="00E959C7" w:rsidRPr="00BA4297" w:rsidRDefault="00BA4297" w:rsidP="00BA4297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BA4297">
        <w:rPr>
          <w:sz w:val="28"/>
          <w:szCs w:val="28"/>
        </w:rPr>
        <w:t>почему пищит щенок и т. д.</w:t>
      </w:r>
    </w:p>
    <w:sectPr w:rsidR="00E959C7" w:rsidRPr="00BA4297" w:rsidSect="00BA4297">
      <w:pgSz w:w="11906" w:h="16838"/>
      <w:pgMar w:top="993" w:right="991" w:bottom="720" w:left="993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E276A"/>
    <w:multiLevelType w:val="hybridMultilevel"/>
    <w:tmpl w:val="9A0AE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52EC2"/>
    <w:multiLevelType w:val="hybridMultilevel"/>
    <w:tmpl w:val="0EBCAC4C"/>
    <w:lvl w:ilvl="0" w:tplc="60A04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A541C"/>
    <w:multiLevelType w:val="hybridMultilevel"/>
    <w:tmpl w:val="D56A01B8"/>
    <w:lvl w:ilvl="0" w:tplc="60A04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94A5E"/>
    <w:multiLevelType w:val="hybridMultilevel"/>
    <w:tmpl w:val="696A7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4297"/>
    <w:rsid w:val="0003778D"/>
    <w:rsid w:val="00564911"/>
    <w:rsid w:val="00BA4297"/>
    <w:rsid w:val="00E95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BD989-ED9F-4EC5-9AA2-32454540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42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1035</Words>
  <Characters>5900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Детский сад № 3</cp:lastModifiedBy>
  <cp:revision>4</cp:revision>
  <dcterms:created xsi:type="dcterms:W3CDTF">2018-10-15T12:59:00Z</dcterms:created>
  <dcterms:modified xsi:type="dcterms:W3CDTF">2021-10-10T13:50:00Z</dcterms:modified>
</cp:coreProperties>
</file>