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AE" w:rsidRPr="009C49AE" w:rsidRDefault="009C49AE" w:rsidP="009C49AE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9C49AE">
        <w:rPr>
          <w:rFonts w:ascii="Times New Roman" w:eastAsia="Calibri" w:hAnsi="Times New Roman" w:cs="Times New Roman"/>
          <w:b/>
          <w:bCs/>
          <w:sz w:val="32"/>
          <w:szCs w:val="28"/>
        </w:rPr>
        <w:t>Технологическая карта</w:t>
      </w:r>
    </w:p>
    <w:p w:rsidR="009C49AE" w:rsidRPr="009C49AE" w:rsidRDefault="009C49AE" w:rsidP="009C49AE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9C49AE">
        <w:rPr>
          <w:rFonts w:ascii="Times New Roman" w:eastAsia="Calibri" w:hAnsi="Times New Roman" w:cs="Times New Roman"/>
          <w:b/>
          <w:bCs/>
          <w:sz w:val="32"/>
          <w:szCs w:val="28"/>
        </w:rPr>
        <w:t>по организации сюжетно-ролевой игры</w:t>
      </w:r>
    </w:p>
    <w:p w:rsidR="009C49AE" w:rsidRPr="00F80A4E" w:rsidRDefault="009C49AE" w:rsidP="009C49AE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49AE">
        <w:rPr>
          <w:rFonts w:ascii="Times New Roman" w:eastAsia="Calibri" w:hAnsi="Times New Roman" w:cs="Times New Roman"/>
          <w:b/>
          <w:bCs/>
          <w:sz w:val="32"/>
          <w:szCs w:val="28"/>
        </w:rPr>
        <w:t>«Зоопарк»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60"/>
        <w:gridCol w:w="1800"/>
        <w:gridCol w:w="2160"/>
        <w:gridCol w:w="1800"/>
        <w:gridCol w:w="2340"/>
        <w:gridCol w:w="2035"/>
      </w:tblGrid>
      <w:tr w:rsidR="009C49AE" w:rsidRPr="00F80A4E" w:rsidTr="00324FE6">
        <w:tc>
          <w:tcPr>
            <w:tcW w:w="2093" w:type="dxa"/>
          </w:tcPr>
          <w:p w:rsidR="009C49AE" w:rsidRPr="00F80A4E" w:rsidRDefault="009C49AE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sz w:val="24"/>
              </w:rPr>
              <w:t>Цель</w:t>
            </w: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</w:rPr>
              <w:t>,з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</w:rPr>
              <w:t>адачи</w:t>
            </w:r>
            <w:proofErr w:type="spellEnd"/>
          </w:p>
        </w:tc>
        <w:tc>
          <w:tcPr>
            <w:tcW w:w="2160" w:type="dxa"/>
          </w:tcPr>
          <w:p w:rsidR="009C49AE" w:rsidRPr="00F80A4E" w:rsidRDefault="009C49AE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Предварительная работа для организации и обогащения сюжетно-ролевой игры</w:t>
            </w:r>
          </w:p>
        </w:tc>
        <w:tc>
          <w:tcPr>
            <w:tcW w:w="1800" w:type="dxa"/>
          </w:tcPr>
          <w:p w:rsidR="009C49AE" w:rsidRPr="00F80A4E" w:rsidRDefault="009C49AE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основных и сопутствующих ролей в сюжетно-ролевой игре</w:t>
            </w:r>
          </w:p>
        </w:tc>
        <w:tc>
          <w:tcPr>
            <w:tcW w:w="2160" w:type="dxa"/>
          </w:tcPr>
          <w:p w:rsidR="009C49AE" w:rsidRPr="00F80A4E" w:rsidRDefault="009C49AE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игровых действий сюжетно-ролевой игры()</w:t>
            </w:r>
          </w:p>
        </w:tc>
        <w:tc>
          <w:tcPr>
            <w:tcW w:w="1800" w:type="dxa"/>
          </w:tcPr>
          <w:p w:rsidR="009C49AE" w:rsidRPr="00F80A4E" w:rsidRDefault="009C49AE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Развитие и усложнение основной и сопутствующей сюжетной линии сюжетно-ролевой игры</w:t>
            </w:r>
          </w:p>
        </w:tc>
        <w:tc>
          <w:tcPr>
            <w:tcW w:w="2340" w:type="dxa"/>
          </w:tcPr>
          <w:p w:rsidR="009C49AE" w:rsidRPr="00F80A4E" w:rsidRDefault="009C49AE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Руководство игрой (основные и косвенные приёмы, обеспечивающие развитие и усложнение игры)</w:t>
            </w:r>
          </w:p>
        </w:tc>
        <w:tc>
          <w:tcPr>
            <w:tcW w:w="2035" w:type="dxa"/>
          </w:tcPr>
          <w:p w:rsidR="009C49AE" w:rsidRPr="00F80A4E" w:rsidRDefault="009C49AE" w:rsidP="009C49AE">
            <w:pPr>
              <w:tabs>
                <w:tab w:val="left" w:pos="4140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</w:rPr>
              <w:t>Обогаще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F80A4E">
              <w:rPr>
                <w:rFonts w:ascii="Times New Roman" w:eastAsia="Calibri" w:hAnsi="Times New Roman" w:cs="Times New Roman"/>
                <w:sz w:val="24"/>
              </w:rPr>
              <w:t>ние</w:t>
            </w:r>
            <w:proofErr w:type="spellEnd"/>
            <w:r w:rsidRPr="00F80A4E">
              <w:rPr>
                <w:rFonts w:ascii="Times New Roman" w:eastAsia="Calibri" w:hAnsi="Times New Roman" w:cs="Times New Roman"/>
                <w:sz w:val="24"/>
              </w:rPr>
              <w:t xml:space="preserve"> и преобразование </w:t>
            </w:r>
            <w:proofErr w:type="spellStart"/>
            <w:r w:rsidRPr="00F80A4E">
              <w:rPr>
                <w:rFonts w:ascii="Times New Roman" w:eastAsia="Calibri" w:hAnsi="Times New Roman" w:cs="Times New Roman"/>
                <w:sz w:val="24"/>
              </w:rPr>
              <w:t>пространствен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F80A4E">
              <w:rPr>
                <w:rFonts w:ascii="Times New Roman" w:eastAsia="Calibri" w:hAnsi="Times New Roman" w:cs="Times New Roman"/>
                <w:sz w:val="24"/>
              </w:rPr>
              <w:t>ной предметно-игровой среды)</w:t>
            </w:r>
            <w:proofErr w:type="gramEnd"/>
          </w:p>
        </w:tc>
      </w:tr>
      <w:tr w:rsidR="009C49AE" w:rsidRPr="00F80A4E" w:rsidTr="00324FE6">
        <w:tc>
          <w:tcPr>
            <w:tcW w:w="2093" w:type="dxa"/>
            <w:tcBorders>
              <w:bottom w:val="nil"/>
            </w:tcBorders>
          </w:tcPr>
          <w:p w:rsidR="00107C8B" w:rsidRDefault="00107C8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107C8B" w:rsidRPr="00107C8B" w:rsidRDefault="00107C8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7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условий для актуализации знаний детей о деятельности зоопарка и о трудовых действиях сотрудников зоопарка</w:t>
            </w:r>
          </w:p>
          <w:p w:rsidR="00107C8B" w:rsidRDefault="00107C8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107C8B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</w:t>
            </w:r>
            <w:r w:rsidR="00107C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80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F80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детей о диких животных:</w:t>
            </w:r>
            <w:r w:rsidRPr="00F80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Обогатить и конкретизировать </w:t>
            </w:r>
            <w:r w:rsidRPr="00F80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знания и представления детей о диких зверях и их  повадках и условиях содержания в неволе.</w:t>
            </w:r>
          </w:p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Развивающие: </w:t>
            </w:r>
            <w:r w:rsidRPr="00F80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конструктивные способности детей при работе с крупным   строительным материалом. Самостоятельно создавать для задуманного игровую обстановку. Способствовать формированию умения творчески развивать сюжеты игры.</w:t>
            </w:r>
          </w:p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Воспитательные</w:t>
            </w:r>
            <w:proofErr w:type="gramStart"/>
            <w:r w:rsidRPr="00F80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F80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80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оспитывать</w:t>
            </w:r>
            <w:proofErr w:type="spellEnd"/>
            <w:r w:rsidRPr="00F80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уважение к труду работников зоопарка.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доброту,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отзывчивость, чуткое, внимательное отношение к животным, культуру поведения в общественных местах.</w:t>
            </w:r>
          </w:p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Активизация словаря:</w:t>
            </w:r>
            <w:r w:rsidRPr="00F80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зверолов, экскурсовод, животные Африки, животные Севера,  животные  Австралии, сумчатые.</w:t>
            </w:r>
            <w:proofErr w:type="gramEnd"/>
          </w:p>
          <w:p w:rsidR="009C49AE" w:rsidRPr="00F80A4E" w:rsidRDefault="009C49AE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 в зоопарк или зверинец с целью ознакомления с жизнью животных  в неволе.</w:t>
            </w:r>
          </w:p>
          <w:p w:rsidR="009C49AE" w:rsidRPr="00F80A4E" w:rsidRDefault="009C49AE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зоопарке, для чего они созданы, как там живется животным.</w:t>
            </w:r>
          </w:p>
          <w:p w:rsidR="009C49AE" w:rsidRPr="00F80A4E" w:rsidRDefault="009C49AE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литературных произведений о животных: </w:t>
            </w:r>
            <w:proofErr w:type="spell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обедал воробей», «Детки в клетке»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др. Заучивание стихотворений о диких зверях.</w:t>
            </w:r>
          </w:p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  о зоопарке, о диких животных. </w:t>
            </w:r>
          </w:p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Лепка «Звери зоопарка»</w:t>
            </w:r>
          </w:p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 «Что я видел в зоопарке»</w:t>
            </w:r>
          </w:p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строительного материала  зоопарка, клеток  для животных.   Изготовление с детьми атрибутов к игре.</w:t>
            </w:r>
          </w:p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о правилах безопасного поведения в зоопарке. Рассказ воспитателя о работе ветеринарного врача в зоопарке. Слушание сказки К. Чуковского «Доктор Айболит» в грамзаписи.</w:t>
            </w: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с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детьми иллюстраций к сказке К. Чуковского «Доктор Айболит». </w:t>
            </w:r>
          </w:p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детей «Как мы ходили в зоопарк» </w:t>
            </w:r>
          </w:p>
          <w:p w:rsidR="009C49AE" w:rsidRPr="00F80A4E" w:rsidRDefault="009C49AE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Строители, водитель, грузчики, животные, работники зоопарка, ветеринарный врач, кассир, посетители зоопарка.</w:t>
            </w:r>
            <w:proofErr w:type="gramEnd"/>
          </w:p>
          <w:p w:rsidR="009C49AE" w:rsidRPr="00F80A4E" w:rsidRDefault="009C49AE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Строители строят зоопарк: ставим клетки для зверей из кубиков, кирпичиков, поселяем зверей, делаем вольеры, сажаем деревья. Водитель привозит животных. Грузчики разгружают, ставят клетки с животными на место. Работники зоопарка ухаживают за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животными (кормят, поят, убирают в клетках). Ветеринарный врач осматривает животных (измеряет температуру, прослушивает фонендоскопом), лечит больных. Кассир продает билеты. Экскурсовод проводит экскурсию, рассказывает о животных, говорит о мерах безопасности. Посетители покупают билеты, слушают экскурсовода, смотрят животных.</w:t>
            </w:r>
          </w:p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Кормление зверей, дрессировка зверей. Экскурсовод рассказывает посетителям о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животных. Приходит врач, осматривает животных, назначает лечение больным зверям, дает им лекарства</w:t>
            </w:r>
          </w:p>
          <w:p w:rsidR="009C49AE" w:rsidRPr="00F80A4E" w:rsidRDefault="009C49AE" w:rsidP="00324FE6">
            <w:pPr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9AE" w:rsidRPr="00F80A4E" w:rsidRDefault="009C49AE" w:rsidP="00324FE6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C49AE" w:rsidRPr="00F80A4E" w:rsidRDefault="009C49AE" w:rsidP="00324FE6">
            <w:pPr>
              <w:spacing w:after="0" w:line="240" w:lineRule="auto"/>
              <w:ind w:left="927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9C49AE" w:rsidRPr="00F80A4E" w:rsidRDefault="009C49AE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lastRenderedPageBreak/>
              <w:t>«Путешествие в Африку за животными»</w:t>
            </w:r>
          </w:p>
          <w:p w:rsidR="009C49AE" w:rsidRPr="00F80A4E" w:rsidRDefault="009C49AE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«Путешествие на Северный полюс за животными»</w:t>
            </w:r>
          </w:p>
          <w:p w:rsidR="009C49AE" w:rsidRPr="00F80A4E" w:rsidRDefault="009C49AE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9C49AE" w:rsidRPr="00F80A4E" w:rsidRDefault="009C49AE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строить игру по предварительному коллективно составленному плану-сюжету.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Выступая как равноправный партнер или выполняя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главную (второстепенную) роль, косвенно влиять на изменение игровой среды, вести коррекцию игровых отношений.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Поощрять сооружение взаимосвязанных построек (школа, улица, детский сад), правильно распределять при этом обязанности каждого участника коллективной деятельности</w:t>
            </w:r>
          </w:p>
        </w:tc>
        <w:tc>
          <w:tcPr>
            <w:tcW w:w="2035" w:type="dxa"/>
          </w:tcPr>
          <w:p w:rsidR="009C49AE" w:rsidRPr="00F80A4E" w:rsidRDefault="009C49AE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Крупный строительный материал, дикие животные (игрушки), посуда для кормления животных, инвентарь для уборки (ведра, метлы, совки), халаты, шапки, санитарная сумка (фонендоскоп, градусник, вата, бинт, пинцет, ножницы, шприц, мази,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таблетки, порошки), касса, билеты, деньги.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Фигурки зверей по зонам проживания (Севера, Африки, пустыни, лесов), вольеры или клетки из коробок, силуэты деревьев, шишки, ракушки, камушки, таблички с названиями животных, птиц, инвентарь для ухода за животными (ведерко, совочек, веничек).</w:t>
            </w:r>
            <w:proofErr w:type="gramEnd"/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Внесение мягких модулей для строительства. Внесение предметов заместителей (схем, моделей. элементов конструктора для оформления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пространства «Город», «Детский сад», «Школа»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»Ветеринарная лечебница», «Путешествие» и т.д.)</w:t>
            </w:r>
          </w:p>
          <w:p w:rsidR="009C49AE" w:rsidRPr="00F80A4E" w:rsidRDefault="009C49AE" w:rsidP="00324FE6">
            <w:pPr>
              <w:spacing w:after="0" w:line="240" w:lineRule="auto"/>
              <w:ind w:right="-568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9AE" w:rsidRPr="00F80A4E" w:rsidRDefault="009C49AE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9C49AE" w:rsidRPr="00F80A4E" w:rsidRDefault="009C49AE" w:rsidP="009C49AE">
      <w:pPr>
        <w:spacing w:before="100" w:beforeAutospacing="1" w:after="100" w:afterAutospacing="1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49AE" w:rsidRPr="00F80A4E" w:rsidRDefault="009C49AE" w:rsidP="009C49AE">
      <w:pPr>
        <w:spacing w:before="100" w:beforeAutospacing="1" w:after="100" w:afterAutospacing="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49AE" w:rsidRPr="00F80A4E" w:rsidRDefault="009C49AE" w:rsidP="009C49AE">
      <w:pPr>
        <w:spacing w:before="100" w:beforeAutospacing="1" w:after="100" w:afterAutospacing="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49AE" w:rsidRPr="00F80A4E" w:rsidRDefault="009C49AE" w:rsidP="009C49AE">
      <w:pPr>
        <w:spacing w:before="100" w:beforeAutospacing="1" w:after="100" w:afterAutospacing="1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074A" w:rsidRDefault="005C074A"/>
    <w:sectPr w:rsidR="005C074A" w:rsidSect="009C4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17"/>
    <w:rsid w:val="00107C8B"/>
    <w:rsid w:val="005C074A"/>
    <w:rsid w:val="00983517"/>
    <w:rsid w:val="009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3640</Characters>
  <Application>Microsoft Office Word</Application>
  <DocSecurity>0</DocSecurity>
  <Lines>30</Lines>
  <Paragraphs>8</Paragraphs>
  <ScaleCrop>false</ScaleCrop>
  <Company>Hewlett-Packard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2019-01-15T14:47:00Z</dcterms:created>
  <dcterms:modified xsi:type="dcterms:W3CDTF">2019-01-15T16:33:00Z</dcterms:modified>
</cp:coreProperties>
</file>