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50" w:rsidRPr="003E773B" w:rsidRDefault="00EE4961" w:rsidP="003E7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3B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слуха. Работа с рядами гласных звуков</w:t>
      </w:r>
      <w:r w:rsidR="003E773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Узнавание слова в ряду других плавно переходит в узнавание звука в слове. </w:t>
      </w:r>
      <w:proofErr w:type="gramStart"/>
      <w:r w:rsidRPr="003E773B">
        <w:rPr>
          <w:rFonts w:ascii="Times New Roman" w:hAnsi="Times New Roman" w:cs="Times New Roman"/>
          <w:sz w:val="28"/>
          <w:szCs w:val="28"/>
        </w:rPr>
        <w:t>Заданный звук дети отмечают, используя картинку, игрушку, вырезанную фигурку, звукоподражание, имитацию движений, слово, жест.</w:t>
      </w:r>
      <w:proofErr w:type="gramEnd"/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Подобрать одинаковые картинки или игрушки для всех ребят в группе затруднительно, поэтому перед детьми ставится одна картинка с заданным звуком в начале слова, на </w:t>
      </w:r>
      <w:proofErr w:type="gramStart"/>
      <w:r w:rsidRPr="003E773B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3E773B">
        <w:rPr>
          <w:rFonts w:ascii="Times New Roman" w:hAnsi="Times New Roman" w:cs="Times New Roman"/>
          <w:sz w:val="28"/>
          <w:szCs w:val="28"/>
        </w:rPr>
        <w:t xml:space="preserve"> малыши показывают, когда слышат изучаемый звук.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Предметами для показа могут быть, например, комнатные цветы — </w:t>
      </w:r>
      <w:proofErr w:type="gramStart"/>
      <w:r w:rsidRPr="003E773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E773B">
        <w:rPr>
          <w:rFonts w:ascii="Times New Roman" w:hAnsi="Times New Roman" w:cs="Times New Roman"/>
          <w:sz w:val="28"/>
          <w:szCs w:val="28"/>
        </w:rPr>
        <w:t>, лампа — Л.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Раскрашенные фигурки (яркие фонарики, грибки, колокольчики, шарики), вырезанные из картона, желательно иметь каждому ребёнку — это повышает его интерес к занятиям. Глухой согласный можно обозначить фонариком или шариком, звонкий — колокольчиком, мягкий — грибком...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Работа с рядами гласных звуков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Развитие фонематического слуха первое время проводится на материале рядов изолированных гласных звуков: сначала дети узнают гласный, отмечая его звукоподражанием или другим способом, затем определяют его место в ряду и, наконец, называют последовательность всех гласных звуков.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Игровые приемы в работе с гласными звуками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1.      «Узнай плач Алёнушки» — </w:t>
      </w:r>
      <w:proofErr w:type="spellStart"/>
      <w:r w:rsidRPr="003E773B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3E773B">
        <w:rPr>
          <w:rFonts w:ascii="Times New Roman" w:hAnsi="Times New Roman" w:cs="Times New Roman"/>
          <w:sz w:val="28"/>
          <w:szCs w:val="28"/>
        </w:rPr>
        <w:t>: а-о-а-и-э-а-а-у-ы-а...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2.      «Когда болят зубки?» — </w:t>
      </w:r>
      <w:proofErr w:type="spellStart"/>
      <w:r w:rsidRPr="003E773B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3E773B">
        <w:rPr>
          <w:rFonts w:ascii="Times New Roman" w:hAnsi="Times New Roman" w:cs="Times New Roman"/>
          <w:sz w:val="28"/>
          <w:szCs w:val="28"/>
        </w:rPr>
        <w:t>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3.      «Кто услышит жеребёнка?» — </w:t>
      </w:r>
      <w:proofErr w:type="spellStart"/>
      <w:r w:rsidRPr="003E773B">
        <w:rPr>
          <w:rFonts w:ascii="Times New Roman" w:hAnsi="Times New Roman" w:cs="Times New Roman"/>
          <w:sz w:val="28"/>
          <w:szCs w:val="28"/>
        </w:rPr>
        <w:t>иии</w:t>
      </w:r>
      <w:proofErr w:type="spellEnd"/>
      <w:r w:rsidRPr="003E773B">
        <w:rPr>
          <w:rFonts w:ascii="Times New Roman" w:hAnsi="Times New Roman" w:cs="Times New Roman"/>
          <w:sz w:val="28"/>
          <w:szCs w:val="28"/>
        </w:rPr>
        <w:t>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4.      «Осторожно, паровоз!» — </w:t>
      </w:r>
      <w:proofErr w:type="spellStart"/>
      <w:r w:rsidRPr="003E773B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Pr="003E773B">
        <w:rPr>
          <w:rFonts w:ascii="Times New Roman" w:hAnsi="Times New Roman" w:cs="Times New Roman"/>
          <w:sz w:val="28"/>
          <w:szCs w:val="28"/>
        </w:rPr>
        <w:t>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5.      «Послушаем эхо» — </w:t>
      </w:r>
      <w:proofErr w:type="spellStart"/>
      <w:r w:rsidRPr="003E773B"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Pr="003E773B">
        <w:rPr>
          <w:rFonts w:ascii="Times New Roman" w:hAnsi="Times New Roman" w:cs="Times New Roman"/>
          <w:sz w:val="28"/>
          <w:szCs w:val="28"/>
        </w:rPr>
        <w:t>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6.      «Прощальный сигнал парохода» — </w:t>
      </w:r>
      <w:proofErr w:type="spellStart"/>
      <w:r w:rsidRPr="003E773B">
        <w:rPr>
          <w:rFonts w:ascii="Times New Roman" w:hAnsi="Times New Roman" w:cs="Times New Roman"/>
          <w:sz w:val="28"/>
          <w:szCs w:val="28"/>
        </w:rPr>
        <w:t>ыыы</w:t>
      </w:r>
      <w:proofErr w:type="spellEnd"/>
      <w:r w:rsidRPr="003E773B">
        <w:rPr>
          <w:rFonts w:ascii="Times New Roman" w:hAnsi="Times New Roman" w:cs="Times New Roman"/>
          <w:sz w:val="28"/>
          <w:szCs w:val="28"/>
        </w:rPr>
        <w:t>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7.      «Живые звуки». Цель: определить место звука в ряду.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Трое вызванных детей запоминают по одному гласному звуку, например</w:t>
      </w:r>
      <w:proofErr w:type="gramStart"/>
      <w:r w:rsidRPr="003E773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E773B">
        <w:rPr>
          <w:rFonts w:ascii="Times New Roman" w:hAnsi="Times New Roman" w:cs="Times New Roman"/>
          <w:sz w:val="28"/>
          <w:szCs w:val="28"/>
        </w:rPr>
        <w:t>, О, У. Обучающий произносит звуковой ряд (У—А—О), после чего каждый из детей занимает один из трёх рядом стоящих стульев в соответствии с позицией звука в услышанном ряду, а затем отвечает: «Звук</w:t>
      </w:r>
      <w:proofErr w:type="gramStart"/>
      <w:r w:rsidRPr="003E773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E773B">
        <w:rPr>
          <w:rFonts w:ascii="Times New Roman" w:hAnsi="Times New Roman" w:cs="Times New Roman"/>
          <w:sz w:val="28"/>
          <w:szCs w:val="28"/>
        </w:rPr>
        <w:t xml:space="preserve"> в начале», «Звук А в середине», «Звук О в конце». Можно варьировать количество звуков и участников.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8.      «Споём начало (середину, конец)».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Из предложенных трёх гласных звуков ребёнок поёт один в заданной позиции.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9.      «Что исчезло?»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Произносится звуковой ряд: А—У—И—О—Э, затем А—У—О—Э. «Что исчезло?» — И. — «В какой позиции?» — «В середине».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10.   «Что добавилось?» Добавляется один или пара звуков.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11.   «Назови второй (пятый) звук».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Произносится звуковой ряд, а ребёнок называет второй или другой заданный звук. Обучающий при произнесении гласных может закрыть рот экраном, и дети ориентируются только на слух.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12.   «Назови по порядку».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lastRenderedPageBreak/>
        <w:t>Дети должны запомнить и повторить названный звуковой ряд в том же порядке.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13.   «Узнай по губам».</w:t>
      </w:r>
    </w:p>
    <w:p w:rsidR="00EE4961" w:rsidRPr="003E773B" w:rsidRDefault="00EE4961" w:rsidP="003E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Взрослый молча артикулирует гласные, а дети по немой артикуляции узнают и повторяют вслух звуковой ряд.</w:t>
      </w:r>
    </w:p>
    <w:p w:rsidR="00EE4961" w:rsidRDefault="00EE4961"/>
    <w:sectPr w:rsidR="00EE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E3"/>
    <w:rsid w:val="001A3F50"/>
    <w:rsid w:val="003E773B"/>
    <w:rsid w:val="00EE4961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2016-11-20T09:15:00Z</dcterms:created>
  <dcterms:modified xsi:type="dcterms:W3CDTF">2017-04-17T08:24:00Z</dcterms:modified>
</cp:coreProperties>
</file>